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11FF05" w14:textId="77777777" w:rsidR="007C673F" w:rsidRPr="00DB50FD" w:rsidRDefault="007C673F" w:rsidP="001D17E1">
      <w:pPr>
        <w:jc w:val="center"/>
        <w:rPr>
          <w:rFonts w:ascii="Times New Roman" w:hAnsi="Times New Roman"/>
          <w:caps/>
          <w:sz w:val="28"/>
          <w:szCs w:val="28"/>
          <w:lang w:val="en-US"/>
        </w:rPr>
      </w:pPr>
      <w:r w:rsidRPr="00DB50FD">
        <w:rPr>
          <w:rFonts w:ascii="Times New Roman" w:hAnsi="Times New Roman"/>
          <w:caps/>
          <w:sz w:val="28"/>
          <w:szCs w:val="28"/>
          <w:lang w:val="en-US"/>
        </w:rPr>
        <w:t>Karaganda Medical University</w:t>
      </w:r>
    </w:p>
    <w:p w14:paraId="56712667" w14:textId="77777777" w:rsidR="007C673F" w:rsidRPr="00DB50FD" w:rsidRDefault="007C673F" w:rsidP="001D17E1">
      <w:pPr>
        <w:jc w:val="center"/>
        <w:rPr>
          <w:rFonts w:ascii="Times New Roman" w:hAnsi="Times New Roman"/>
          <w:caps/>
          <w:sz w:val="28"/>
          <w:szCs w:val="28"/>
          <w:lang w:val="en-US"/>
        </w:rPr>
      </w:pPr>
      <w:r w:rsidRPr="00DB50FD">
        <w:rPr>
          <w:rFonts w:ascii="Times New Roman" w:hAnsi="Times New Roman"/>
          <w:caps/>
          <w:sz w:val="28"/>
          <w:szCs w:val="28"/>
          <w:lang w:val="en-US"/>
        </w:rPr>
        <w:t xml:space="preserve">Non-profit Joint Stock Company </w:t>
      </w:r>
    </w:p>
    <w:p w14:paraId="35DA449B" w14:textId="77777777" w:rsidR="00D54DAB" w:rsidRPr="00DB50FD" w:rsidRDefault="00D54DAB" w:rsidP="001D17E1">
      <w:pPr>
        <w:autoSpaceDE w:val="0"/>
        <w:autoSpaceDN w:val="0"/>
        <w:adjustRightInd w:val="0"/>
        <w:rPr>
          <w:rFonts w:ascii="Times New Roman" w:hAnsi="Times New Roman" w:cs="Times New Roman"/>
          <w:color w:val="000000"/>
          <w:sz w:val="28"/>
          <w:szCs w:val="28"/>
          <w:lang w:val="en-US"/>
        </w:rPr>
      </w:pPr>
    </w:p>
    <w:p w14:paraId="1C2F1E29" w14:textId="77777777" w:rsidR="00AA6A0B" w:rsidRPr="00DB50FD" w:rsidRDefault="00AA6A0B" w:rsidP="001D17E1">
      <w:pPr>
        <w:tabs>
          <w:tab w:val="left" w:pos="709"/>
        </w:tabs>
        <w:autoSpaceDE w:val="0"/>
        <w:autoSpaceDN w:val="0"/>
        <w:adjustRightInd w:val="0"/>
        <w:ind w:firstLine="709"/>
        <w:rPr>
          <w:rFonts w:ascii="Times New Roman" w:hAnsi="Times New Roman" w:cs="Times New Roman"/>
          <w:color w:val="000000"/>
          <w:sz w:val="28"/>
          <w:szCs w:val="28"/>
          <w:lang w:val="en-US"/>
        </w:rPr>
      </w:pPr>
    </w:p>
    <w:p w14:paraId="09DD2C0A" w14:textId="302985D1" w:rsidR="00AA6A0B" w:rsidRPr="00DB50FD" w:rsidRDefault="00AA6A0B" w:rsidP="001D17E1">
      <w:pPr>
        <w:tabs>
          <w:tab w:val="left" w:pos="709"/>
        </w:tabs>
        <w:autoSpaceDE w:val="0"/>
        <w:autoSpaceDN w:val="0"/>
        <w:adjustRightInd w:val="0"/>
        <w:rPr>
          <w:rFonts w:ascii="Times New Roman" w:hAnsi="Times New Roman" w:cs="Times New Roman"/>
          <w:color w:val="000000"/>
          <w:sz w:val="28"/>
          <w:szCs w:val="28"/>
          <w:lang w:val="en-US"/>
        </w:rPr>
      </w:pPr>
    </w:p>
    <w:p w14:paraId="43FF8070" w14:textId="3BEF168A" w:rsidR="00765D83" w:rsidRPr="00DB50FD" w:rsidRDefault="00765D83" w:rsidP="001D17E1">
      <w:pPr>
        <w:tabs>
          <w:tab w:val="left" w:pos="709"/>
        </w:tabs>
        <w:autoSpaceDE w:val="0"/>
        <w:autoSpaceDN w:val="0"/>
        <w:adjustRightInd w:val="0"/>
        <w:rPr>
          <w:rFonts w:ascii="Times New Roman" w:hAnsi="Times New Roman" w:cs="Times New Roman"/>
          <w:color w:val="000000"/>
          <w:sz w:val="28"/>
          <w:szCs w:val="28"/>
          <w:lang w:val="en-US"/>
        </w:rPr>
      </w:pPr>
    </w:p>
    <w:p w14:paraId="5E407B68" w14:textId="77777777" w:rsidR="00765D83" w:rsidRPr="00DB50FD" w:rsidRDefault="00765D83" w:rsidP="001D17E1">
      <w:pPr>
        <w:tabs>
          <w:tab w:val="left" w:pos="709"/>
        </w:tabs>
        <w:autoSpaceDE w:val="0"/>
        <w:autoSpaceDN w:val="0"/>
        <w:adjustRightInd w:val="0"/>
        <w:rPr>
          <w:rFonts w:ascii="Times New Roman" w:hAnsi="Times New Roman" w:cs="Times New Roman"/>
          <w:color w:val="000000"/>
          <w:sz w:val="28"/>
          <w:szCs w:val="28"/>
          <w:lang w:val="en-US"/>
        </w:rPr>
      </w:pPr>
    </w:p>
    <w:p w14:paraId="55DE26E4" w14:textId="77777777" w:rsidR="00BB2505" w:rsidRPr="00DB50FD" w:rsidRDefault="00BB2505" w:rsidP="001D17E1">
      <w:pPr>
        <w:jc w:val="center"/>
        <w:rPr>
          <w:rFonts w:ascii="Times New Roman" w:hAnsi="Times New Roman"/>
          <w:b/>
          <w:bCs/>
          <w:sz w:val="28"/>
          <w:szCs w:val="28"/>
          <w:lang w:val="kk-KZ"/>
        </w:rPr>
      </w:pPr>
      <w:r w:rsidRPr="00DB50FD">
        <w:rPr>
          <w:rFonts w:ascii="Times New Roman" w:hAnsi="Times New Roman"/>
          <w:b/>
          <w:bCs/>
          <w:sz w:val="28"/>
          <w:szCs w:val="28"/>
          <w:lang w:val="en-US"/>
        </w:rPr>
        <w:t>STRUCTURED ABSTRACT</w:t>
      </w:r>
    </w:p>
    <w:p w14:paraId="6833E83A" w14:textId="77777777" w:rsidR="00AA6A0B" w:rsidRPr="00DB50FD" w:rsidRDefault="00AA6A0B" w:rsidP="001D17E1">
      <w:pPr>
        <w:tabs>
          <w:tab w:val="left" w:pos="709"/>
        </w:tabs>
        <w:autoSpaceDE w:val="0"/>
        <w:autoSpaceDN w:val="0"/>
        <w:adjustRightInd w:val="0"/>
        <w:ind w:firstLine="709"/>
        <w:jc w:val="center"/>
        <w:rPr>
          <w:rFonts w:ascii="Times New Roman" w:hAnsi="Times New Roman" w:cs="Times New Roman"/>
          <w:color w:val="000000"/>
          <w:sz w:val="28"/>
          <w:szCs w:val="28"/>
          <w:lang w:val="en-US"/>
        </w:rPr>
      </w:pPr>
    </w:p>
    <w:p w14:paraId="2A60F381" w14:textId="77777777" w:rsidR="00AA6A0B" w:rsidRPr="00DB50FD" w:rsidRDefault="00AA6A0B" w:rsidP="001D17E1">
      <w:pPr>
        <w:tabs>
          <w:tab w:val="left" w:pos="709"/>
        </w:tabs>
        <w:autoSpaceDE w:val="0"/>
        <w:autoSpaceDN w:val="0"/>
        <w:adjustRightInd w:val="0"/>
        <w:ind w:firstLine="709"/>
        <w:jc w:val="center"/>
        <w:rPr>
          <w:rFonts w:ascii="Times New Roman" w:hAnsi="Times New Roman" w:cs="Times New Roman"/>
          <w:color w:val="000000"/>
          <w:sz w:val="28"/>
          <w:szCs w:val="28"/>
          <w:lang w:val="en-US"/>
        </w:rPr>
      </w:pPr>
    </w:p>
    <w:p w14:paraId="75E4A7E9" w14:textId="398238D6" w:rsidR="00BB2505" w:rsidRPr="00DB50FD" w:rsidRDefault="00BB2505" w:rsidP="001D17E1">
      <w:pPr>
        <w:jc w:val="center"/>
        <w:rPr>
          <w:rFonts w:ascii="Times New Roman" w:hAnsi="Times New Roman"/>
          <w:sz w:val="28"/>
          <w:szCs w:val="28"/>
          <w:lang w:val="en-US"/>
        </w:rPr>
      </w:pPr>
      <w:r w:rsidRPr="00DB50FD">
        <w:rPr>
          <w:rFonts w:ascii="Times New Roman" w:hAnsi="Times New Roman"/>
          <w:sz w:val="28"/>
          <w:szCs w:val="28"/>
          <w:lang w:val="en-US"/>
        </w:rPr>
        <w:t>to the thesis for a PhD</w:t>
      </w:r>
      <w:r w:rsidR="004A3790" w:rsidRPr="00DB50FD">
        <w:rPr>
          <w:rFonts w:ascii="Times New Roman" w:hAnsi="Times New Roman"/>
          <w:sz w:val="28"/>
          <w:szCs w:val="28"/>
          <w:lang w:val="en-US"/>
        </w:rPr>
        <w:t xml:space="preserve"> </w:t>
      </w:r>
      <w:r w:rsidRPr="00DB50FD">
        <w:rPr>
          <w:rFonts w:ascii="Times New Roman" w:hAnsi="Times New Roman"/>
          <w:sz w:val="28"/>
          <w:szCs w:val="28"/>
          <w:lang w:val="en-US"/>
        </w:rPr>
        <w:t>on the topic:</w:t>
      </w:r>
    </w:p>
    <w:p w14:paraId="2B8EAA5B" w14:textId="77777777" w:rsidR="00AA6A0B" w:rsidRPr="00DB50FD" w:rsidRDefault="00AA6A0B" w:rsidP="001D17E1">
      <w:pPr>
        <w:tabs>
          <w:tab w:val="left" w:pos="709"/>
        </w:tabs>
        <w:autoSpaceDE w:val="0"/>
        <w:autoSpaceDN w:val="0"/>
        <w:adjustRightInd w:val="0"/>
        <w:ind w:firstLine="709"/>
        <w:jc w:val="center"/>
        <w:rPr>
          <w:rFonts w:ascii="Times New Roman" w:hAnsi="Times New Roman" w:cs="Times New Roman"/>
          <w:color w:val="000000"/>
          <w:sz w:val="28"/>
          <w:szCs w:val="28"/>
          <w:lang w:val="en-US"/>
        </w:rPr>
      </w:pPr>
    </w:p>
    <w:p w14:paraId="3D040304" w14:textId="43DA4BA6" w:rsidR="00AA6A0B" w:rsidRPr="00DB50FD" w:rsidRDefault="00AB725E" w:rsidP="001D17E1">
      <w:pPr>
        <w:tabs>
          <w:tab w:val="left" w:pos="709"/>
        </w:tabs>
        <w:autoSpaceDE w:val="0"/>
        <w:autoSpaceDN w:val="0"/>
        <w:adjustRightInd w:val="0"/>
        <w:jc w:val="center"/>
        <w:rPr>
          <w:rFonts w:ascii="Times New Roman" w:hAnsi="Times New Roman" w:cs="Times New Roman"/>
          <w:color w:val="000000"/>
          <w:sz w:val="28"/>
          <w:szCs w:val="28"/>
          <w:lang w:val="en-US"/>
        </w:rPr>
      </w:pPr>
      <w:r w:rsidRPr="00DB50FD">
        <w:rPr>
          <w:rFonts w:ascii="Times New Roman" w:hAnsi="Times New Roman" w:cs="Times New Roman"/>
          <w:sz w:val="28"/>
          <w:szCs w:val="28"/>
          <w:lang w:val="en-US"/>
        </w:rPr>
        <w:t xml:space="preserve">Effect of </w:t>
      </w:r>
      <w:r w:rsidR="00E648DE" w:rsidRPr="00DB50FD">
        <w:rPr>
          <w:rFonts w:ascii="Times New Roman" w:hAnsi="Times New Roman" w:cs="Times New Roman"/>
          <w:sz w:val="28"/>
          <w:szCs w:val="28"/>
          <w:lang w:val="en-US"/>
        </w:rPr>
        <w:t>autologous platelet</w:t>
      </w:r>
      <w:r w:rsidRPr="00DB50FD">
        <w:rPr>
          <w:rFonts w:ascii="Times New Roman" w:hAnsi="Times New Roman" w:cs="Times New Roman"/>
          <w:sz w:val="28"/>
          <w:szCs w:val="28"/>
          <w:lang w:val="en-US"/>
        </w:rPr>
        <w:t>-rich plasma in combination with bone graft on bone defect regeneration (experimental study)</w:t>
      </w:r>
    </w:p>
    <w:p w14:paraId="5DF47430" w14:textId="77777777" w:rsidR="00AA6A0B" w:rsidRPr="00DB50FD" w:rsidRDefault="00AA6A0B" w:rsidP="001D17E1">
      <w:pPr>
        <w:tabs>
          <w:tab w:val="left" w:pos="709"/>
        </w:tabs>
        <w:autoSpaceDE w:val="0"/>
        <w:autoSpaceDN w:val="0"/>
        <w:adjustRightInd w:val="0"/>
        <w:jc w:val="center"/>
        <w:rPr>
          <w:rFonts w:ascii="Times New Roman" w:hAnsi="Times New Roman" w:cs="Times New Roman"/>
          <w:color w:val="000000"/>
          <w:sz w:val="28"/>
          <w:szCs w:val="28"/>
          <w:lang w:val="en-US"/>
        </w:rPr>
      </w:pPr>
    </w:p>
    <w:p w14:paraId="061A3713" w14:textId="77777777" w:rsidR="00AA6A0B" w:rsidRPr="00DB50FD" w:rsidRDefault="00AA6A0B" w:rsidP="001D17E1">
      <w:pPr>
        <w:tabs>
          <w:tab w:val="left" w:pos="709"/>
        </w:tabs>
        <w:autoSpaceDE w:val="0"/>
        <w:autoSpaceDN w:val="0"/>
        <w:adjustRightInd w:val="0"/>
        <w:rPr>
          <w:rFonts w:ascii="Times New Roman" w:hAnsi="Times New Roman" w:cs="Times New Roman"/>
          <w:color w:val="000000"/>
          <w:sz w:val="28"/>
          <w:szCs w:val="28"/>
          <w:lang w:val="en-US"/>
        </w:rPr>
      </w:pPr>
      <w:proofErr w:type="spellStart"/>
      <w:r w:rsidRPr="00DB50FD">
        <w:rPr>
          <w:rFonts w:ascii="Times New Roman" w:hAnsi="Times New Roman" w:cs="Times New Roman"/>
          <w:color w:val="000000"/>
          <w:sz w:val="28"/>
          <w:szCs w:val="28"/>
          <w:lang w:val="en-US"/>
        </w:rPr>
        <w:t>Speciality</w:t>
      </w:r>
      <w:proofErr w:type="spellEnd"/>
      <w:r w:rsidRPr="00DB50FD">
        <w:rPr>
          <w:rFonts w:ascii="Times New Roman" w:hAnsi="Times New Roman" w:cs="Times New Roman"/>
          <w:color w:val="000000"/>
          <w:sz w:val="28"/>
          <w:szCs w:val="28"/>
          <w:lang w:val="en-US"/>
        </w:rPr>
        <w:t>: 8D10100 - Medicine</w:t>
      </w:r>
    </w:p>
    <w:p w14:paraId="36BF7B04" w14:textId="77777777" w:rsidR="00AA6A0B" w:rsidRPr="00DB50FD" w:rsidRDefault="00AA6A0B" w:rsidP="001D17E1">
      <w:pPr>
        <w:tabs>
          <w:tab w:val="left" w:pos="709"/>
        </w:tabs>
        <w:autoSpaceDE w:val="0"/>
        <w:autoSpaceDN w:val="0"/>
        <w:adjustRightInd w:val="0"/>
        <w:rPr>
          <w:rFonts w:ascii="Times New Roman" w:hAnsi="Times New Roman" w:cs="Times New Roman"/>
          <w:color w:val="000000"/>
          <w:sz w:val="28"/>
          <w:szCs w:val="28"/>
          <w:lang w:val="en-US"/>
        </w:rPr>
      </w:pPr>
      <w:r w:rsidRPr="00DB50FD">
        <w:rPr>
          <w:rFonts w:ascii="Times New Roman" w:hAnsi="Times New Roman" w:cs="Times New Roman"/>
          <w:color w:val="000000"/>
          <w:sz w:val="28"/>
          <w:szCs w:val="28"/>
          <w:lang w:val="en-US"/>
        </w:rPr>
        <w:t xml:space="preserve">Performer: </w:t>
      </w:r>
      <w:proofErr w:type="spellStart"/>
      <w:r w:rsidRPr="00DB50FD">
        <w:rPr>
          <w:rFonts w:ascii="Times New Roman" w:hAnsi="Times New Roman" w:cs="Times New Roman"/>
          <w:color w:val="000000"/>
          <w:sz w:val="28"/>
          <w:szCs w:val="28"/>
          <w:lang w:val="en-US"/>
        </w:rPr>
        <w:t>Tashmetov</w:t>
      </w:r>
      <w:proofErr w:type="spellEnd"/>
      <w:r w:rsidRPr="00DB50FD">
        <w:rPr>
          <w:rFonts w:ascii="Times New Roman" w:hAnsi="Times New Roman" w:cs="Times New Roman"/>
          <w:color w:val="000000"/>
          <w:sz w:val="28"/>
          <w:szCs w:val="28"/>
          <w:lang w:val="en-US"/>
        </w:rPr>
        <w:t xml:space="preserve"> E.R.</w:t>
      </w:r>
    </w:p>
    <w:p w14:paraId="6ADF1B3F" w14:textId="77777777" w:rsidR="00AA6A0B" w:rsidRPr="00DB50FD" w:rsidRDefault="00AA6A0B" w:rsidP="001D17E1">
      <w:pPr>
        <w:tabs>
          <w:tab w:val="left" w:pos="709"/>
        </w:tabs>
        <w:autoSpaceDE w:val="0"/>
        <w:autoSpaceDN w:val="0"/>
        <w:adjustRightInd w:val="0"/>
        <w:ind w:firstLine="709"/>
        <w:jc w:val="center"/>
        <w:rPr>
          <w:rFonts w:ascii="Times New Roman" w:hAnsi="Times New Roman" w:cs="Times New Roman"/>
          <w:color w:val="000000"/>
          <w:sz w:val="28"/>
          <w:szCs w:val="28"/>
          <w:lang w:val="en-US"/>
        </w:rPr>
      </w:pPr>
    </w:p>
    <w:p w14:paraId="0C253514" w14:textId="5EDC63E9" w:rsidR="00AA6A0B" w:rsidRPr="00DB50FD" w:rsidRDefault="00AA6A0B" w:rsidP="001D17E1">
      <w:pPr>
        <w:tabs>
          <w:tab w:val="left" w:pos="709"/>
        </w:tabs>
        <w:autoSpaceDE w:val="0"/>
        <w:autoSpaceDN w:val="0"/>
        <w:adjustRightInd w:val="0"/>
        <w:ind w:firstLine="709"/>
        <w:jc w:val="center"/>
        <w:rPr>
          <w:rFonts w:ascii="Times New Roman" w:hAnsi="Times New Roman" w:cs="Times New Roman"/>
          <w:color w:val="000000"/>
          <w:sz w:val="28"/>
          <w:szCs w:val="28"/>
          <w:lang w:val="en-US"/>
        </w:rPr>
      </w:pPr>
    </w:p>
    <w:p w14:paraId="47F1D15D" w14:textId="22F9AFF5" w:rsidR="00D54DAB" w:rsidRPr="00DB50FD" w:rsidRDefault="00D54DAB" w:rsidP="001D17E1">
      <w:pPr>
        <w:tabs>
          <w:tab w:val="left" w:pos="709"/>
        </w:tabs>
        <w:autoSpaceDE w:val="0"/>
        <w:autoSpaceDN w:val="0"/>
        <w:adjustRightInd w:val="0"/>
        <w:ind w:firstLine="709"/>
        <w:jc w:val="center"/>
        <w:rPr>
          <w:rFonts w:ascii="Times New Roman" w:hAnsi="Times New Roman" w:cs="Times New Roman"/>
          <w:color w:val="000000"/>
          <w:sz w:val="28"/>
          <w:szCs w:val="28"/>
          <w:lang w:val="en-US"/>
        </w:rPr>
      </w:pPr>
    </w:p>
    <w:p w14:paraId="7C12EAAD" w14:textId="77777777" w:rsidR="00D54DAB" w:rsidRPr="00DB50FD" w:rsidRDefault="00D54DAB" w:rsidP="001D17E1">
      <w:pPr>
        <w:tabs>
          <w:tab w:val="left" w:pos="709"/>
        </w:tabs>
        <w:autoSpaceDE w:val="0"/>
        <w:autoSpaceDN w:val="0"/>
        <w:adjustRightInd w:val="0"/>
        <w:rPr>
          <w:rFonts w:ascii="Times New Roman" w:hAnsi="Times New Roman" w:cs="Times New Roman"/>
          <w:color w:val="000000"/>
          <w:sz w:val="28"/>
          <w:szCs w:val="28"/>
          <w:lang w:val="en-US"/>
        </w:rPr>
      </w:pPr>
    </w:p>
    <w:p w14:paraId="0A71F70B" w14:textId="77777777" w:rsidR="00AA6A0B" w:rsidRPr="00DB50FD" w:rsidRDefault="00AA6A0B" w:rsidP="001D17E1">
      <w:pPr>
        <w:tabs>
          <w:tab w:val="left" w:pos="709"/>
        </w:tabs>
        <w:autoSpaceDE w:val="0"/>
        <w:autoSpaceDN w:val="0"/>
        <w:adjustRightInd w:val="0"/>
        <w:rPr>
          <w:rFonts w:ascii="Times New Roman" w:hAnsi="Times New Roman" w:cs="Times New Roman"/>
          <w:color w:val="000000"/>
          <w:sz w:val="28"/>
          <w:szCs w:val="28"/>
          <w:lang w:val="en-US"/>
        </w:rPr>
      </w:pPr>
    </w:p>
    <w:p w14:paraId="511F0C01" w14:textId="77777777" w:rsidR="00AA6A0B" w:rsidRPr="00DB50FD" w:rsidRDefault="00AA6A0B" w:rsidP="001D17E1">
      <w:pPr>
        <w:tabs>
          <w:tab w:val="left" w:pos="709"/>
        </w:tabs>
        <w:autoSpaceDE w:val="0"/>
        <w:autoSpaceDN w:val="0"/>
        <w:adjustRightInd w:val="0"/>
        <w:ind w:firstLine="709"/>
        <w:jc w:val="center"/>
        <w:rPr>
          <w:rFonts w:ascii="Times New Roman" w:hAnsi="Times New Roman" w:cs="Times New Roman"/>
          <w:color w:val="000000"/>
          <w:sz w:val="28"/>
          <w:szCs w:val="28"/>
          <w:lang w:val="en-US"/>
        </w:rPr>
      </w:pPr>
    </w:p>
    <w:p w14:paraId="2F1C663E" w14:textId="77777777" w:rsidR="00AA6A0B" w:rsidRPr="00DB50FD" w:rsidRDefault="00AA6A0B" w:rsidP="0055255F">
      <w:pPr>
        <w:tabs>
          <w:tab w:val="left" w:pos="709"/>
        </w:tabs>
        <w:autoSpaceDE w:val="0"/>
        <w:autoSpaceDN w:val="0"/>
        <w:adjustRightInd w:val="0"/>
        <w:jc w:val="right"/>
        <w:rPr>
          <w:rFonts w:ascii="Times New Roman" w:hAnsi="Times New Roman" w:cs="Times New Roman"/>
          <w:color w:val="000000"/>
          <w:sz w:val="28"/>
          <w:szCs w:val="28"/>
          <w:lang w:val="en-US"/>
        </w:rPr>
      </w:pPr>
      <w:r w:rsidRPr="00DB50FD">
        <w:rPr>
          <w:rFonts w:ascii="Times New Roman" w:hAnsi="Times New Roman" w:cs="Times New Roman"/>
          <w:color w:val="000000"/>
          <w:sz w:val="28"/>
          <w:szCs w:val="28"/>
          <w:lang w:val="en-US"/>
        </w:rPr>
        <w:t>Scientific advisors:</w:t>
      </w:r>
    </w:p>
    <w:p w14:paraId="1659BEF9" w14:textId="1AA54DF0" w:rsidR="00060E97" w:rsidRPr="00DB50FD" w:rsidRDefault="00060E97" w:rsidP="00060E97">
      <w:pPr>
        <w:jc w:val="right"/>
        <w:rPr>
          <w:rFonts w:ascii="Times New Roman" w:eastAsia="Times New Roman" w:hAnsi="Times New Roman" w:cs="Times New Roman"/>
          <w:b/>
          <w:bCs/>
          <w:sz w:val="28"/>
          <w:szCs w:val="28"/>
          <w:lang w:eastAsia="ru-RU"/>
        </w:rPr>
      </w:pPr>
      <w:r w:rsidRPr="00DB50FD">
        <w:rPr>
          <w:rFonts w:ascii="Times New Roman" w:eastAsia="Times New Roman" w:hAnsi="Times New Roman" w:cs="Times New Roman"/>
          <w:b/>
          <w:bCs/>
          <w:sz w:val="28"/>
          <w:szCs w:val="28"/>
          <w:lang w:eastAsia="ru-RU"/>
        </w:rPr>
        <w:t>Kamyshansk</w:t>
      </w:r>
      <w:proofErr w:type="spellStart"/>
      <w:r w:rsidRPr="00DB50FD">
        <w:rPr>
          <w:rFonts w:ascii="Times New Roman" w:eastAsia="Times New Roman" w:hAnsi="Times New Roman" w:cs="Times New Roman"/>
          <w:b/>
          <w:bCs/>
          <w:sz w:val="28"/>
          <w:szCs w:val="28"/>
          <w:lang w:val="en-US" w:eastAsia="ru-RU"/>
        </w:rPr>
        <w:t>i</w:t>
      </w:r>
      <w:proofErr w:type="spellEnd"/>
      <w:r w:rsidRPr="00DB50FD">
        <w:rPr>
          <w:rFonts w:ascii="Times New Roman" w:eastAsia="Times New Roman" w:hAnsi="Times New Roman" w:cs="Times New Roman"/>
          <w:b/>
          <w:bCs/>
          <w:sz w:val="28"/>
          <w:szCs w:val="28"/>
          <w:lang w:eastAsia="ru-RU"/>
        </w:rPr>
        <w:t xml:space="preserve">y </w:t>
      </w:r>
      <w:r w:rsidRPr="00DB50FD">
        <w:rPr>
          <w:rFonts w:ascii="Times New Roman" w:eastAsia="Times New Roman" w:hAnsi="Times New Roman" w:cs="Times New Roman"/>
          <w:b/>
          <w:bCs/>
          <w:sz w:val="28"/>
          <w:szCs w:val="28"/>
          <w:lang w:val="en-US" w:eastAsia="ru-RU"/>
        </w:rPr>
        <w:t>Ye</w:t>
      </w:r>
      <w:r w:rsidRPr="00DB50FD">
        <w:rPr>
          <w:rFonts w:ascii="Times New Roman" w:eastAsia="Times New Roman" w:hAnsi="Times New Roman" w:cs="Times New Roman"/>
          <w:b/>
          <w:bCs/>
          <w:sz w:val="28"/>
          <w:szCs w:val="28"/>
          <w:lang w:eastAsia="ru-RU"/>
        </w:rPr>
        <w:t>vgen</w:t>
      </w:r>
      <w:proofErr w:type="spellStart"/>
      <w:r w:rsidRPr="00DB50FD">
        <w:rPr>
          <w:rFonts w:ascii="Times New Roman" w:eastAsia="Times New Roman" w:hAnsi="Times New Roman" w:cs="Times New Roman"/>
          <w:b/>
          <w:bCs/>
          <w:sz w:val="28"/>
          <w:szCs w:val="28"/>
          <w:lang w:val="en-US" w:eastAsia="ru-RU"/>
        </w:rPr>
        <w:t>i</w:t>
      </w:r>
      <w:proofErr w:type="spellEnd"/>
      <w:r w:rsidRPr="00DB50FD">
        <w:rPr>
          <w:rFonts w:ascii="Times New Roman" w:eastAsia="Times New Roman" w:hAnsi="Times New Roman" w:cs="Times New Roman"/>
          <w:b/>
          <w:bCs/>
          <w:sz w:val="28"/>
          <w:szCs w:val="28"/>
          <w:lang w:eastAsia="ru-RU"/>
        </w:rPr>
        <w:t xml:space="preserve">y Konstantinovich </w:t>
      </w:r>
    </w:p>
    <w:p w14:paraId="4354BCA1" w14:textId="77777777" w:rsidR="00060E97" w:rsidRPr="00DB50FD" w:rsidRDefault="00060E97" w:rsidP="00060E97">
      <w:pPr>
        <w:jc w:val="right"/>
        <w:rPr>
          <w:rFonts w:ascii="Times New Roman" w:eastAsia="Times New Roman" w:hAnsi="Times New Roman" w:cs="Times New Roman"/>
          <w:sz w:val="28"/>
          <w:szCs w:val="28"/>
          <w:lang w:eastAsia="ru-RU"/>
        </w:rPr>
      </w:pPr>
      <w:r w:rsidRPr="00DB50FD">
        <w:rPr>
          <w:rFonts w:ascii="Times New Roman" w:eastAsia="Times New Roman" w:hAnsi="Times New Roman" w:cs="Times New Roman"/>
          <w:sz w:val="28"/>
          <w:szCs w:val="28"/>
          <w:lang w:eastAsia="ru-RU"/>
        </w:rPr>
        <w:t xml:space="preserve">PhD, </w:t>
      </w:r>
      <w:r w:rsidRPr="00DB50FD">
        <w:rPr>
          <w:rFonts w:ascii="Times New Roman" w:eastAsia="Times New Roman" w:hAnsi="Times New Roman" w:cs="Times New Roman"/>
          <w:sz w:val="28"/>
          <w:szCs w:val="28"/>
          <w:lang w:val="en-US" w:eastAsia="ru-RU"/>
        </w:rPr>
        <w:t>H</w:t>
      </w:r>
      <w:r w:rsidRPr="00DB50FD">
        <w:rPr>
          <w:rFonts w:ascii="Times New Roman" w:eastAsia="Times New Roman" w:hAnsi="Times New Roman" w:cs="Times New Roman"/>
          <w:sz w:val="28"/>
          <w:szCs w:val="28"/>
          <w:lang w:eastAsia="ru-RU"/>
        </w:rPr>
        <w:t xml:space="preserve">ead of pathology and anatomy unit of the clinic of </w:t>
      </w:r>
      <w:r w:rsidRPr="00DB50FD">
        <w:rPr>
          <w:rFonts w:ascii="Times New Roman" w:hAnsi="Times New Roman" w:cs="Times New Roman"/>
          <w:sz w:val="28"/>
          <w:szCs w:val="28"/>
          <w:lang w:val="en-US"/>
        </w:rPr>
        <w:t>NJSC</w:t>
      </w:r>
      <w:r w:rsidRPr="00DB50FD">
        <w:rPr>
          <w:rFonts w:ascii="Times New Roman" w:eastAsia="Times New Roman" w:hAnsi="Times New Roman" w:cs="Times New Roman"/>
          <w:sz w:val="28"/>
          <w:szCs w:val="28"/>
          <w:lang w:eastAsia="ru-RU"/>
        </w:rPr>
        <w:t xml:space="preserve"> “K</w:t>
      </w:r>
      <w:r w:rsidRPr="00DB50FD">
        <w:rPr>
          <w:rFonts w:ascii="Times New Roman" w:eastAsia="Times New Roman" w:hAnsi="Times New Roman" w:cs="Times New Roman"/>
          <w:sz w:val="28"/>
          <w:szCs w:val="28"/>
          <w:lang w:val="en-US" w:eastAsia="ru-RU"/>
        </w:rPr>
        <w:t>MU</w:t>
      </w:r>
      <w:r w:rsidRPr="00DB50FD">
        <w:rPr>
          <w:rFonts w:ascii="Times New Roman" w:eastAsia="Times New Roman" w:hAnsi="Times New Roman" w:cs="Times New Roman"/>
          <w:sz w:val="28"/>
          <w:szCs w:val="28"/>
          <w:lang w:eastAsia="ru-RU"/>
        </w:rPr>
        <w:t xml:space="preserve">”, </w:t>
      </w:r>
    </w:p>
    <w:p w14:paraId="7396C671" w14:textId="0A679892" w:rsidR="00060E97" w:rsidRPr="00DB50FD" w:rsidRDefault="00060E97" w:rsidP="00060E97">
      <w:pPr>
        <w:jc w:val="right"/>
        <w:rPr>
          <w:rFonts w:ascii="Times New Roman" w:eastAsia="Times New Roman" w:hAnsi="Times New Roman" w:cs="Times New Roman"/>
          <w:sz w:val="28"/>
          <w:szCs w:val="28"/>
          <w:lang w:eastAsia="ru-RU"/>
        </w:rPr>
      </w:pPr>
      <w:r w:rsidRPr="00DB50FD">
        <w:rPr>
          <w:rFonts w:ascii="Times New Roman" w:eastAsia="Times New Roman" w:hAnsi="Times New Roman" w:cs="Times New Roman"/>
          <w:sz w:val="28"/>
          <w:szCs w:val="28"/>
          <w:lang w:eastAsia="ru-RU"/>
        </w:rPr>
        <w:t>Karaganda, Republic of Kazakhstan</w:t>
      </w:r>
    </w:p>
    <w:p w14:paraId="160E68DB" w14:textId="77777777" w:rsidR="00060E97" w:rsidRPr="00DB50FD" w:rsidRDefault="00060E97" w:rsidP="00060E97">
      <w:pPr>
        <w:jc w:val="right"/>
        <w:rPr>
          <w:rFonts w:ascii="Times New Roman" w:eastAsia="Times New Roman" w:hAnsi="Times New Roman" w:cs="Times New Roman"/>
          <w:b/>
          <w:bCs/>
          <w:sz w:val="28"/>
          <w:szCs w:val="28"/>
          <w:lang w:eastAsia="ru-RU"/>
        </w:rPr>
      </w:pPr>
      <w:r w:rsidRPr="00DB50FD">
        <w:rPr>
          <w:rFonts w:ascii="Times New Roman" w:eastAsia="Times New Roman" w:hAnsi="Times New Roman" w:cs="Times New Roman"/>
          <w:b/>
          <w:bCs/>
          <w:sz w:val="28"/>
          <w:szCs w:val="28"/>
          <w:lang w:eastAsia="ru-RU"/>
        </w:rPr>
        <w:t xml:space="preserve">Saginova Dina Azimovna </w:t>
      </w:r>
    </w:p>
    <w:p w14:paraId="70F68B34" w14:textId="2958CFCC" w:rsidR="00060E97" w:rsidRPr="00DB50FD" w:rsidRDefault="00060E97" w:rsidP="00117DE6">
      <w:pPr>
        <w:jc w:val="right"/>
        <w:rPr>
          <w:rFonts w:ascii="Times New Roman" w:eastAsia="Times New Roman" w:hAnsi="Times New Roman" w:cs="Times New Roman"/>
          <w:sz w:val="28"/>
          <w:szCs w:val="28"/>
          <w:lang w:eastAsia="ru-RU"/>
        </w:rPr>
      </w:pPr>
      <w:r w:rsidRPr="00DB50FD">
        <w:rPr>
          <w:rFonts w:ascii="Times New Roman" w:eastAsia="Times New Roman" w:hAnsi="Times New Roman" w:cs="Times New Roman"/>
          <w:sz w:val="28"/>
          <w:szCs w:val="28"/>
          <w:lang w:eastAsia="ru-RU"/>
        </w:rPr>
        <w:t xml:space="preserve">PhD, associate professor, </w:t>
      </w:r>
      <w:r w:rsidRPr="00DB50FD">
        <w:rPr>
          <w:rFonts w:ascii="Times New Roman" w:eastAsia="Times New Roman" w:hAnsi="Times New Roman" w:cs="Times New Roman"/>
          <w:sz w:val="28"/>
          <w:szCs w:val="28"/>
          <w:lang w:val="en-US" w:eastAsia="ru-RU"/>
        </w:rPr>
        <w:t>H</w:t>
      </w:r>
      <w:r w:rsidRPr="00DB50FD">
        <w:rPr>
          <w:rFonts w:ascii="Times New Roman" w:eastAsia="Times New Roman" w:hAnsi="Times New Roman" w:cs="Times New Roman"/>
          <w:sz w:val="28"/>
          <w:szCs w:val="28"/>
          <w:lang w:eastAsia="ru-RU"/>
        </w:rPr>
        <w:t>ead of the center of science and education of the National Scientific Center of Traumatology and Orthopedics named after Academician N.D.Batpenov, Astana, Republic of Kazakhstan</w:t>
      </w:r>
    </w:p>
    <w:p w14:paraId="704BEAFC" w14:textId="0A528374" w:rsidR="00060E97" w:rsidRPr="00DB50FD" w:rsidRDefault="00060E97" w:rsidP="00060E97">
      <w:pPr>
        <w:jc w:val="right"/>
        <w:rPr>
          <w:rFonts w:ascii="Times New Roman" w:eastAsia="Times New Roman" w:hAnsi="Times New Roman" w:cs="Times New Roman"/>
          <w:sz w:val="28"/>
          <w:szCs w:val="28"/>
          <w:lang w:eastAsia="ru-RU"/>
        </w:rPr>
      </w:pPr>
      <w:r w:rsidRPr="00DB50FD">
        <w:rPr>
          <w:rFonts w:ascii="Times New Roman" w:eastAsia="Times New Roman" w:hAnsi="Times New Roman" w:cs="Times New Roman"/>
          <w:b/>
          <w:bCs/>
          <w:sz w:val="28"/>
          <w:szCs w:val="28"/>
          <w:lang w:eastAsia="ru-RU"/>
        </w:rPr>
        <w:t>Rimashevsky Denis Vladimirovich</w:t>
      </w:r>
    </w:p>
    <w:p w14:paraId="610848BF" w14:textId="77777777" w:rsidR="00117DE6" w:rsidRDefault="00060E97" w:rsidP="002F1589">
      <w:pPr>
        <w:jc w:val="right"/>
        <w:rPr>
          <w:rFonts w:ascii="Times New Roman" w:eastAsia="Times New Roman" w:hAnsi="Times New Roman" w:cs="Times New Roman"/>
          <w:sz w:val="28"/>
          <w:szCs w:val="28"/>
          <w:lang w:eastAsia="ru-RU"/>
        </w:rPr>
      </w:pPr>
      <w:r w:rsidRPr="00DB50FD">
        <w:rPr>
          <w:rFonts w:ascii="Times New Roman" w:eastAsia="Times New Roman" w:hAnsi="Times New Roman" w:cs="Times New Roman"/>
          <w:sz w:val="28"/>
          <w:szCs w:val="28"/>
          <w:lang w:eastAsia="ru-RU"/>
        </w:rPr>
        <w:t xml:space="preserve">MD, Associate Professor, Department of Traumatology and Orthopedics, Peoples' Friendship University of Russia named after Patrice Lumumba, </w:t>
      </w:r>
    </w:p>
    <w:p w14:paraId="1049611A" w14:textId="4F288878" w:rsidR="00A73D4E" w:rsidRPr="002F1589" w:rsidRDefault="00060E97" w:rsidP="002F1589">
      <w:pPr>
        <w:jc w:val="right"/>
        <w:rPr>
          <w:rFonts w:ascii="Times New Roman" w:eastAsia="Times New Roman" w:hAnsi="Times New Roman" w:cs="Times New Roman"/>
          <w:sz w:val="28"/>
          <w:szCs w:val="28"/>
          <w:lang w:eastAsia="ru-RU"/>
        </w:rPr>
      </w:pPr>
      <w:r w:rsidRPr="00DB50FD">
        <w:rPr>
          <w:rFonts w:ascii="Times New Roman" w:eastAsia="Times New Roman" w:hAnsi="Times New Roman" w:cs="Times New Roman"/>
          <w:sz w:val="28"/>
          <w:szCs w:val="28"/>
          <w:lang w:eastAsia="ru-RU"/>
        </w:rPr>
        <w:t>Moscow, Russian Federation</w:t>
      </w:r>
    </w:p>
    <w:p w14:paraId="3E491627" w14:textId="14E3B6FA" w:rsidR="00A73D4E" w:rsidRPr="00DB50FD" w:rsidRDefault="00A73D4E" w:rsidP="001D17E1">
      <w:pPr>
        <w:tabs>
          <w:tab w:val="left" w:pos="709"/>
        </w:tabs>
        <w:autoSpaceDE w:val="0"/>
        <w:autoSpaceDN w:val="0"/>
        <w:adjustRightInd w:val="0"/>
        <w:jc w:val="center"/>
        <w:rPr>
          <w:rFonts w:ascii="Times New Roman" w:hAnsi="Times New Roman" w:cs="Times New Roman"/>
          <w:color w:val="000000"/>
          <w:sz w:val="28"/>
          <w:szCs w:val="28"/>
          <w:lang w:val="en-US"/>
        </w:rPr>
      </w:pPr>
    </w:p>
    <w:p w14:paraId="7EEF625E" w14:textId="409DB047" w:rsidR="00A73D4E" w:rsidRPr="00DB50FD" w:rsidRDefault="00A73D4E" w:rsidP="001D17E1">
      <w:pPr>
        <w:tabs>
          <w:tab w:val="left" w:pos="709"/>
        </w:tabs>
        <w:autoSpaceDE w:val="0"/>
        <w:autoSpaceDN w:val="0"/>
        <w:adjustRightInd w:val="0"/>
        <w:jc w:val="center"/>
        <w:rPr>
          <w:rFonts w:ascii="Times New Roman" w:hAnsi="Times New Roman" w:cs="Times New Roman"/>
          <w:color w:val="000000"/>
          <w:sz w:val="28"/>
          <w:szCs w:val="28"/>
          <w:lang w:val="en-US"/>
        </w:rPr>
      </w:pPr>
    </w:p>
    <w:p w14:paraId="7C805EA5" w14:textId="2EF4F7F8" w:rsidR="00A73D4E" w:rsidRPr="00DB50FD" w:rsidRDefault="00A73D4E" w:rsidP="001D17E1">
      <w:pPr>
        <w:tabs>
          <w:tab w:val="left" w:pos="709"/>
        </w:tabs>
        <w:autoSpaceDE w:val="0"/>
        <w:autoSpaceDN w:val="0"/>
        <w:adjustRightInd w:val="0"/>
        <w:jc w:val="center"/>
        <w:rPr>
          <w:rFonts w:ascii="Times New Roman" w:hAnsi="Times New Roman" w:cs="Times New Roman"/>
          <w:color w:val="000000"/>
          <w:sz w:val="28"/>
          <w:szCs w:val="28"/>
          <w:lang w:val="en-US"/>
        </w:rPr>
      </w:pPr>
    </w:p>
    <w:p w14:paraId="06D9A84F" w14:textId="671A8F8D" w:rsidR="00060E97" w:rsidRPr="00DB50FD" w:rsidRDefault="00060E97" w:rsidP="001D17E1">
      <w:pPr>
        <w:tabs>
          <w:tab w:val="left" w:pos="709"/>
        </w:tabs>
        <w:autoSpaceDE w:val="0"/>
        <w:autoSpaceDN w:val="0"/>
        <w:adjustRightInd w:val="0"/>
        <w:jc w:val="center"/>
        <w:rPr>
          <w:rFonts w:ascii="Times New Roman" w:hAnsi="Times New Roman" w:cs="Times New Roman"/>
          <w:color w:val="000000"/>
          <w:sz w:val="28"/>
          <w:szCs w:val="28"/>
          <w:lang w:val="en-US"/>
        </w:rPr>
      </w:pPr>
    </w:p>
    <w:p w14:paraId="0101FE8D" w14:textId="056FE9C9" w:rsidR="00060E97" w:rsidRPr="00DB50FD" w:rsidRDefault="00060E97" w:rsidP="001D17E1">
      <w:pPr>
        <w:tabs>
          <w:tab w:val="left" w:pos="709"/>
        </w:tabs>
        <w:autoSpaceDE w:val="0"/>
        <w:autoSpaceDN w:val="0"/>
        <w:adjustRightInd w:val="0"/>
        <w:jc w:val="center"/>
        <w:rPr>
          <w:rFonts w:ascii="Times New Roman" w:hAnsi="Times New Roman" w:cs="Times New Roman"/>
          <w:color w:val="000000"/>
          <w:sz w:val="28"/>
          <w:szCs w:val="28"/>
          <w:lang w:val="en-US"/>
        </w:rPr>
      </w:pPr>
    </w:p>
    <w:p w14:paraId="4BD34D1F" w14:textId="6ACB255D" w:rsidR="005F107F" w:rsidRPr="00DB50FD" w:rsidRDefault="005F107F" w:rsidP="001D17E1">
      <w:pPr>
        <w:tabs>
          <w:tab w:val="left" w:pos="709"/>
        </w:tabs>
        <w:autoSpaceDE w:val="0"/>
        <w:autoSpaceDN w:val="0"/>
        <w:adjustRightInd w:val="0"/>
        <w:jc w:val="center"/>
        <w:rPr>
          <w:rFonts w:ascii="Times New Roman" w:hAnsi="Times New Roman" w:cs="Times New Roman"/>
          <w:color w:val="000000"/>
          <w:sz w:val="28"/>
          <w:szCs w:val="28"/>
          <w:lang w:val="en-US"/>
        </w:rPr>
      </w:pPr>
    </w:p>
    <w:p w14:paraId="0E653FCC" w14:textId="15DBA979" w:rsidR="00765D83" w:rsidRDefault="00765D83" w:rsidP="001D17E1">
      <w:pPr>
        <w:tabs>
          <w:tab w:val="left" w:pos="709"/>
        </w:tabs>
        <w:autoSpaceDE w:val="0"/>
        <w:autoSpaceDN w:val="0"/>
        <w:adjustRightInd w:val="0"/>
        <w:jc w:val="center"/>
        <w:rPr>
          <w:rFonts w:ascii="Times New Roman" w:hAnsi="Times New Roman" w:cs="Times New Roman"/>
          <w:color w:val="000000"/>
          <w:sz w:val="28"/>
          <w:szCs w:val="28"/>
          <w:lang w:val="en-US"/>
        </w:rPr>
      </w:pPr>
    </w:p>
    <w:p w14:paraId="5F052809" w14:textId="77777777" w:rsidR="00117DE6" w:rsidRPr="00DB50FD" w:rsidRDefault="00117DE6" w:rsidP="001D17E1">
      <w:pPr>
        <w:tabs>
          <w:tab w:val="left" w:pos="709"/>
        </w:tabs>
        <w:autoSpaceDE w:val="0"/>
        <w:autoSpaceDN w:val="0"/>
        <w:adjustRightInd w:val="0"/>
        <w:jc w:val="center"/>
        <w:rPr>
          <w:rFonts w:ascii="Times New Roman" w:hAnsi="Times New Roman" w:cs="Times New Roman"/>
          <w:color w:val="000000"/>
          <w:sz w:val="28"/>
          <w:szCs w:val="28"/>
          <w:lang w:val="en-US"/>
        </w:rPr>
      </w:pPr>
    </w:p>
    <w:p w14:paraId="186E2ECD" w14:textId="77777777" w:rsidR="00AA6A0B" w:rsidRPr="00DB50FD" w:rsidRDefault="00AA6A0B" w:rsidP="001D17E1">
      <w:pPr>
        <w:tabs>
          <w:tab w:val="left" w:pos="709"/>
        </w:tabs>
        <w:autoSpaceDE w:val="0"/>
        <w:autoSpaceDN w:val="0"/>
        <w:adjustRightInd w:val="0"/>
        <w:jc w:val="center"/>
        <w:rPr>
          <w:rFonts w:ascii="Times New Roman" w:hAnsi="Times New Roman" w:cs="Times New Roman"/>
          <w:color w:val="000000"/>
          <w:sz w:val="28"/>
          <w:szCs w:val="28"/>
          <w:lang w:val="en-US"/>
        </w:rPr>
      </w:pPr>
      <w:r w:rsidRPr="00DB50FD">
        <w:rPr>
          <w:rFonts w:ascii="Times New Roman" w:hAnsi="Times New Roman" w:cs="Times New Roman"/>
          <w:color w:val="000000"/>
          <w:sz w:val="28"/>
          <w:szCs w:val="28"/>
          <w:lang w:val="en-US"/>
        </w:rPr>
        <w:t>Republic of Kazakhstan</w:t>
      </w:r>
    </w:p>
    <w:p w14:paraId="56061F8D" w14:textId="77777777" w:rsidR="00AA6A0B" w:rsidRPr="00DB50FD" w:rsidRDefault="00AA6A0B" w:rsidP="001D17E1">
      <w:pPr>
        <w:tabs>
          <w:tab w:val="left" w:pos="709"/>
        </w:tabs>
        <w:autoSpaceDE w:val="0"/>
        <w:autoSpaceDN w:val="0"/>
        <w:adjustRightInd w:val="0"/>
        <w:jc w:val="center"/>
        <w:rPr>
          <w:rFonts w:ascii="Times New Roman" w:hAnsi="Times New Roman" w:cs="Times New Roman"/>
          <w:color w:val="000000"/>
          <w:sz w:val="28"/>
          <w:szCs w:val="28"/>
          <w:lang w:val="en-US"/>
        </w:rPr>
      </w:pPr>
      <w:r w:rsidRPr="00DB50FD">
        <w:rPr>
          <w:rFonts w:ascii="Times New Roman" w:hAnsi="Times New Roman" w:cs="Times New Roman"/>
          <w:color w:val="000000"/>
          <w:sz w:val="28"/>
          <w:szCs w:val="28"/>
          <w:lang w:val="en-US"/>
        </w:rPr>
        <w:t>Karaganda, 2024</w:t>
      </w:r>
    </w:p>
    <w:p w14:paraId="43F53D16" w14:textId="4BEF312F" w:rsidR="00AA6A0B" w:rsidRPr="00DB50FD" w:rsidRDefault="005D5635" w:rsidP="001D17E1">
      <w:pPr>
        <w:autoSpaceDE w:val="0"/>
        <w:autoSpaceDN w:val="0"/>
        <w:adjustRightInd w:val="0"/>
        <w:ind w:firstLine="709"/>
        <w:jc w:val="both"/>
        <w:rPr>
          <w:rFonts w:ascii="Times New Roman" w:hAnsi="Times New Roman" w:cs="Times New Roman"/>
          <w:i/>
          <w:iCs/>
          <w:color w:val="000000"/>
          <w:sz w:val="28"/>
          <w:szCs w:val="28"/>
          <w:lang w:val="en-US"/>
        </w:rPr>
      </w:pPr>
      <w:r w:rsidRPr="00DB50FD">
        <w:rPr>
          <w:rFonts w:ascii="Times New Roman" w:hAnsi="Times New Roman" w:cs="Times New Roman"/>
          <w:b/>
          <w:bCs/>
          <w:color w:val="000000"/>
          <w:sz w:val="28"/>
          <w:szCs w:val="28"/>
          <w:lang w:val="en-US"/>
        </w:rPr>
        <w:lastRenderedPageBreak/>
        <w:t>Intr</w:t>
      </w:r>
      <w:r w:rsidR="00285997" w:rsidRPr="00DB50FD">
        <w:rPr>
          <w:rFonts w:ascii="Times New Roman" w:hAnsi="Times New Roman" w:cs="Times New Roman"/>
          <w:b/>
          <w:bCs/>
          <w:color w:val="000000"/>
          <w:sz w:val="28"/>
          <w:szCs w:val="28"/>
          <w:lang w:val="en-US"/>
        </w:rPr>
        <w:t>o</w:t>
      </w:r>
      <w:r w:rsidRPr="00DB50FD">
        <w:rPr>
          <w:rFonts w:ascii="Times New Roman" w:hAnsi="Times New Roman" w:cs="Times New Roman"/>
          <w:b/>
          <w:bCs/>
          <w:color w:val="000000"/>
          <w:sz w:val="28"/>
          <w:szCs w:val="28"/>
          <w:lang w:val="en-US"/>
        </w:rPr>
        <w:t>duction</w:t>
      </w:r>
    </w:p>
    <w:p w14:paraId="025AF62D" w14:textId="77777777" w:rsidR="00DC10BB" w:rsidRPr="00DB50FD" w:rsidRDefault="00DC10BB" w:rsidP="00DC10BB">
      <w:pPr>
        <w:autoSpaceDE w:val="0"/>
        <w:autoSpaceDN w:val="0"/>
        <w:adjustRightInd w:val="0"/>
        <w:ind w:firstLine="708"/>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Bone regeneration is a critical process for restoring bone structure and function following damage caused by trauma, infection, tumor processes, or atrophy, making it one of the most pressing issues in orthopedics [1-3]. Although bone tissue has a self-healing capacity that allows small defects to heal naturally, larger defects, those exceeding a critical size of 2 cm or occupying more than 50% of the bone circumference, are often associated with complications such as nonunion, delayed healing, and pathologic fractures [4,5].</w:t>
      </w:r>
    </w:p>
    <w:p w14:paraId="76A2DE95" w14:textId="77777777" w:rsidR="00DC10BB" w:rsidRPr="00DB50FD" w:rsidRDefault="00DC10BB" w:rsidP="00DC10BB">
      <w:pPr>
        <w:autoSpaceDE w:val="0"/>
        <w:autoSpaceDN w:val="0"/>
        <w:adjustRightInd w:val="0"/>
        <w:ind w:firstLine="708"/>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Bone grafting is the second most common surgical procedure after blood transfusion, with an annual global demand of approximately 4 million procedures. In the United States alone, there are about 6.3 million fractures annually, of which over 500,000 require bone grafting [6]. In Europe, the number of fractures is expected to increase by 28% between 2010 and 2025 due to population growth [7]. Therefore, effective treatment approaches for bone diseases and defects are increasingly crucial in modern clinical practice [6-10].</w:t>
      </w:r>
    </w:p>
    <w:p w14:paraId="6141E9D9" w14:textId="71B1DCDE" w:rsidR="00DC10BB" w:rsidRPr="00DB50FD" w:rsidRDefault="00DC10BB" w:rsidP="0055255F">
      <w:pPr>
        <w:autoSpaceDE w:val="0"/>
        <w:autoSpaceDN w:val="0"/>
        <w:adjustRightInd w:val="0"/>
        <w:ind w:firstLine="708"/>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The primary challenge in repairing bone defects lies in their size, as larger defects require substantial amounts of bone graft material [1,4,11,12]. Using autologous bone as a filler in such cases increases the volume of material harvested from the patient, leading to greater surgical trauma, prolonged operative time, and extended healing periods [13,14]. The use of allografts and synthetic materials is also limited, as they are not registered in some countries, and the cost of even small quantities of these materials is high [14-17]. As a result, the search for advanced, biologically compatible, and cost-effective implants continues [18,19].</w:t>
      </w:r>
    </w:p>
    <w:p w14:paraId="38B51402" w14:textId="77777777" w:rsidR="00DC10BB" w:rsidRPr="00DB50FD" w:rsidRDefault="00DC10BB" w:rsidP="00DC10BB">
      <w:pPr>
        <w:autoSpaceDE w:val="0"/>
        <w:autoSpaceDN w:val="0"/>
        <w:adjustRightInd w:val="0"/>
        <w:ind w:firstLine="708"/>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Given that bone grafts offer the closest biological similarity to native bone tissue, and the capability of producing biodegradable implants within the Republic of Kazakhstan, the use of domestically prepared allografts via the Marburg system presents significant advantages. This technology involves the preparation of "live" donor bone, specifically the femoral head, which is harvested during hip joint replacement surgeries and processed using the LOBATOR thermal treatment device (Telos, Germany). Since 1993, the LOBATOR bone bank system has been recognized as a safe viral inactivation method for donor bone in leading countries worldwide [20-24]. In Kazakhstan, this bone allograft procurement method has been successfully implemented since 2013 at the multidisciplinary hospital named after Professor Hafiz </w:t>
      </w:r>
      <w:proofErr w:type="spellStart"/>
      <w:r w:rsidRPr="00DB50FD">
        <w:rPr>
          <w:rFonts w:ascii="Times New Roman" w:hAnsi="Times New Roman" w:cs="Times New Roman"/>
          <w:sz w:val="28"/>
          <w:szCs w:val="28"/>
          <w:lang w:val="en-US"/>
        </w:rPr>
        <w:t>Zhanabavich</w:t>
      </w:r>
      <w:proofErr w:type="spellEnd"/>
      <w:r w:rsidRPr="00DB50FD">
        <w:rPr>
          <w:rFonts w:ascii="Times New Roman" w:hAnsi="Times New Roman" w:cs="Times New Roman"/>
          <w:sz w:val="28"/>
          <w:szCs w:val="28"/>
          <w:lang w:val="en-US"/>
        </w:rPr>
        <w:t xml:space="preserve"> </w:t>
      </w:r>
      <w:proofErr w:type="spellStart"/>
      <w:r w:rsidRPr="00DB50FD">
        <w:rPr>
          <w:rFonts w:ascii="Times New Roman" w:hAnsi="Times New Roman" w:cs="Times New Roman"/>
          <w:sz w:val="28"/>
          <w:szCs w:val="28"/>
          <w:lang w:val="en-US"/>
        </w:rPr>
        <w:t>Makazhanov</w:t>
      </w:r>
      <w:proofErr w:type="spellEnd"/>
      <w:r w:rsidRPr="00DB50FD">
        <w:rPr>
          <w:rFonts w:ascii="Times New Roman" w:hAnsi="Times New Roman" w:cs="Times New Roman"/>
          <w:sz w:val="28"/>
          <w:szCs w:val="28"/>
          <w:lang w:val="en-US"/>
        </w:rPr>
        <w:t xml:space="preserve"> (Karaganda, Kazakhstan) for the treatment of bone defects in procedures such as </w:t>
      </w:r>
      <w:proofErr w:type="spellStart"/>
      <w:r w:rsidRPr="00DB50FD">
        <w:rPr>
          <w:rFonts w:ascii="Times New Roman" w:hAnsi="Times New Roman" w:cs="Times New Roman"/>
          <w:sz w:val="28"/>
          <w:szCs w:val="28"/>
          <w:lang w:val="en-US"/>
        </w:rPr>
        <w:t>endoprosthetics</w:t>
      </w:r>
      <w:proofErr w:type="spellEnd"/>
      <w:r w:rsidRPr="00DB50FD">
        <w:rPr>
          <w:rFonts w:ascii="Times New Roman" w:hAnsi="Times New Roman" w:cs="Times New Roman"/>
          <w:sz w:val="28"/>
          <w:szCs w:val="28"/>
          <w:lang w:val="en-US"/>
        </w:rPr>
        <w:t xml:space="preserve"> and tumor resections. Moreover, studies have demonstrated that the Marburg bone graft exhibits strong osteoconductive properties, making it effective for orthopedic surgeries requiring bone grafting [24-27]. However, its </w:t>
      </w:r>
      <w:proofErr w:type="spellStart"/>
      <w:r w:rsidRPr="00DB50FD">
        <w:rPr>
          <w:rFonts w:ascii="Times New Roman" w:hAnsi="Times New Roman" w:cs="Times New Roman"/>
          <w:sz w:val="28"/>
          <w:szCs w:val="28"/>
          <w:lang w:val="en-US"/>
        </w:rPr>
        <w:t>osteoinductive</w:t>
      </w:r>
      <w:proofErr w:type="spellEnd"/>
      <w:r w:rsidRPr="00DB50FD">
        <w:rPr>
          <w:rFonts w:ascii="Times New Roman" w:hAnsi="Times New Roman" w:cs="Times New Roman"/>
          <w:sz w:val="28"/>
          <w:szCs w:val="28"/>
          <w:lang w:val="en-US"/>
        </w:rPr>
        <w:t xml:space="preserve"> properties remain limited, necessitating further improvements [27-30].</w:t>
      </w:r>
    </w:p>
    <w:p w14:paraId="15CD52F7" w14:textId="77777777" w:rsidR="00DC10BB" w:rsidRPr="00DB50FD" w:rsidRDefault="00DC10BB" w:rsidP="00DC10BB">
      <w:pPr>
        <w:autoSpaceDE w:val="0"/>
        <w:autoSpaceDN w:val="0"/>
        <w:adjustRightInd w:val="0"/>
        <w:ind w:firstLine="708"/>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In this context, the integration of regenerative medicine techniques, such as platelet-rich plasma (PRP) therapy, offers a promising avenue for enhancing bone regeneration. PRP promotes bone healing by releasing growth factors, including platelet-derived growth factor (PDGF), transforming growth factor-beta (TGF-</w:t>
      </w:r>
      <w:r w:rsidRPr="00DB50FD">
        <w:rPr>
          <w:rFonts w:ascii="Times New Roman" w:hAnsi="Times New Roman" w:cs="Times New Roman"/>
          <w:sz w:val="28"/>
          <w:szCs w:val="28"/>
          <w:lang w:val="ru-RU"/>
        </w:rPr>
        <w:t>β</w:t>
      </w:r>
      <w:r w:rsidRPr="00DB50FD">
        <w:rPr>
          <w:rFonts w:ascii="Times New Roman" w:hAnsi="Times New Roman" w:cs="Times New Roman"/>
          <w:sz w:val="28"/>
          <w:szCs w:val="28"/>
          <w:lang w:val="en-US"/>
        </w:rPr>
        <w:t xml:space="preserve">), vascular endothelial growth factor (VEGF), and insulin-like growth factor-1 (IGF-1), which stimulate angiogenesis and osteoblast activity, thereby accelerating bone tissue repair [31-34]. The combination of PRP with bone grafts has the potential to significantly </w:t>
      </w:r>
      <w:r w:rsidRPr="00DB50FD">
        <w:rPr>
          <w:rFonts w:ascii="Times New Roman" w:hAnsi="Times New Roman" w:cs="Times New Roman"/>
          <w:sz w:val="28"/>
          <w:szCs w:val="28"/>
          <w:lang w:val="en-US"/>
        </w:rPr>
        <w:lastRenderedPageBreak/>
        <w:t xml:space="preserve">improve the </w:t>
      </w:r>
      <w:proofErr w:type="spellStart"/>
      <w:r w:rsidRPr="00DB50FD">
        <w:rPr>
          <w:rFonts w:ascii="Times New Roman" w:hAnsi="Times New Roman" w:cs="Times New Roman"/>
          <w:sz w:val="28"/>
          <w:szCs w:val="28"/>
          <w:lang w:val="en-US"/>
        </w:rPr>
        <w:t>osteoinductive</w:t>
      </w:r>
      <w:proofErr w:type="spellEnd"/>
      <w:r w:rsidRPr="00DB50FD">
        <w:rPr>
          <w:rFonts w:ascii="Times New Roman" w:hAnsi="Times New Roman" w:cs="Times New Roman"/>
          <w:sz w:val="28"/>
          <w:szCs w:val="28"/>
          <w:lang w:val="en-US"/>
        </w:rPr>
        <w:t xml:space="preserve"> properties of the graft, leading to more effective bone defect healing [35-38].</w:t>
      </w:r>
    </w:p>
    <w:p w14:paraId="6B1B1C2A" w14:textId="5DDB823B" w:rsidR="001D17E1" w:rsidRPr="00DB50FD" w:rsidRDefault="00DC10BB" w:rsidP="00235ED0">
      <w:pPr>
        <w:autoSpaceDE w:val="0"/>
        <w:autoSpaceDN w:val="0"/>
        <w:adjustRightInd w:val="0"/>
        <w:ind w:firstLine="708"/>
        <w:jc w:val="both"/>
        <w:rPr>
          <w:rFonts w:ascii="Times New Roman" w:hAnsi="Times New Roman" w:cs="Times New Roman"/>
          <w:color w:val="000000"/>
          <w:sz w:val="28"/>
          <w:szCs w:val="28"/>
          <w:lang w:val="en-US"/>
        </w:rPr>
      </w:pPr>
      <w:r w:rsidRPr="00DB50FD">
        <w:rPr>
          <w:rFonts w:ascii="Times New Roman" w:hAnsi="Times New Roman" w:cs="Times New Roman"/>
          <w:sz w:val="28"/>
          <w:szCs w:val="28"/>
          <w:lang w:val="en-US"/>
        </w:rPr>
        <w:t xml:space="preserve">A review of the literature reveals that studies using the Marburg bone bank system have not yet detailed the process of reparative bone regeneration when bone allografts are combined with platelet-rich </w:t>
      </w:r>
      <w:proofErr w:type="spellStart"/>
      <w:r w:rsidRPr="00DB50FD">
        <w:rPr>
          <w:rFonts w:ascii="Times New Roman" w:hAnsi="Times New Roman" w:cs="Times New Roman"/>
          <w:sz w:val="28"/>
          <w:szCs w:val="28"/>
          <w:lang w:val="en-US"/>
        </w:rPr>
        <w:t>autoplasm</w:t>
      </w:r>
      <w:proofErr w:type="spellEnd"/>
      <w:r w:rsidRPr="00DB50FD">
        <w:rPr>
          <w:rFonts w:ascii="Times New Roman" w:hAnsi="Times New Roman" w:cs="Times New Roman"/>
          <w:sz w:val="28"/>
          <w:szCs w:val="28"/>
          <w:lang w:val="en-US"/>
        </w:rPr>
        <w:t xml:space="preserve">. This highlights the importance of further research to evaluate the efficacy of this approach in clinical practice. Based on current data, we find it relevant to conduct additional studies on the combined use of bone grafts prepared via the Marburg system with platelet-rich </w:t>
      </w:r>
      <w:proofErr w:type="spellStart"/>
      <w:r w:rsidRPr="00DB50FD">
        <w:rPr>
          <w:rFonts w:ascii="Times New Roman" w:hAnsi="Times New Roman" w:cs="Times New Roman"/>
          <w:sz w:val="28"/>
          <w:szCs w:val="28"/>
          <w:lang w:val="en-US"/>
        </w:rPr>
        <w:t>autoplasm</w:t>
      </w:r>
      <w:proofErr w:type="spellEnd"/>
      <w:r w:rsidRPr="00DB50FD">
        <w:rPr>
          <w:rFonts w:ascii="Times New Roman" w:hAnsi="Times New Roman" w:cs="Times New Roman"/>
          <w:sz w:val="28"/>
          <w:szCs w:val="28"/>
          <w:lang w:val="en-US"/>
        </w:rPr>
        <w:t>. This method could significantly improve outcomes for patients with various long bone defects, offering new possibilities in reconstructive and reparative surgery for plastic surgeons, oncologists, maxillofacial surgeons, and traumatologists.</w:t>
      </w:r>
    </w:p>
    <w:p w14:paraId="57581C23" w14:textId="77777777" w:rsidR="00235ED0" w:rsidRPr="00DB50FD" w:rsidRDefault="00235ED0" w:rsidP="00235ED0">
      <w:pPr>
        <w:autoSpaceDE w:val="0"/>
        <w:autoSpaceDN w:val="0"/>
        <w:adjustRightInd w:val="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The working hypothesis is that the use of bone grafts harvested via the Marburg bone bank system, in combination with platelet-rich </w:t>
      </w:r>
      <w:proofErr w:type="spellStart"/>
      <w:r w:rsidRPr="00DB50FD">
        <w:rPr>
          <w:rFonts w:ascii="Times New Roman" w:hAnsi="Times New Roman" w:cs="Times New Roman"/>
          <w:sz w:val="28"/>
          <w:szCs w:val="28"/>
          <w:lang w:val="en-US"/>
        </w:rPr>
        <w:t>autoplasma</w:t>
      </w:r>
      <w:proofErr w:type="spellEnd"/>
      <w:r w:rsidRPr="00DB50FD">
        <w:rPr>
          <w:rFonts w:ascii="Times New Roman" w:hAnsi="Times New Roman" w:cs="Times New Roman"/>
          <w:sz w:val="28"/>
          <w:szCs w:val="28"/>
          <w:lang w:val="en-US"/>
        </w:rPr>
        <w:t xml:space="preserve"> (PRP), enhances the reparative regeneration of bone defects.</w:t>
      </w:r>
    </w:p>
    <w:p w14:paraId="6B917D3D" w14:textId="77777777" w:rsidR="00235ED0" w:rsidRPr="00DB50FD" w:rsidRDefault="00235ED0" w:rsidP="00235ED0">
      <w:pPr>
        <w:autoSpaceDE w:val="0"/>
        <w:autoSpaceDN w:val="0"/>
        <w:adjustRightInd w:val="0"/>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The working hypothesis is that the use of bone grafts harvested via the Marburg bone bank system, in combination with platelet-rich </w:t>
      </w:r>
      <w:proofErr w:type="spellStart"/>
      <w:r w:rsidRPr="00DB50FD">
        <w:rPr>
          <w:rFonts w:ascii="Times New Roman" w:hAnsi="Times New Roman" w:cs="Times New Roman"/>
          <w:sz w:val="28"/>
          <w:szCs w:val="28"/>
          <w:lang w:val="en-US"/>
        </w:rPr>
        <w:t>autoplasma</w:t>
      </w:r>
      <w:proofErr w:type="spellEnd"/>
      <w:r w:rsidRPr="00DB50FD">
        <w:rPr>
          <w:rFonts w:ascii="Times New Roman" w:hAnsi="Times New Roman" w:cs="Times New Roman"/>
          <w:sz w:val="28"/>
          <w:szCs w:val="28"/>
          <w:lang w:val="en-US"/>
        </w:rPr>
        <w:t xml:space="preserve"> (PRP), enhances the reparative regeneration of bone defects.</w:t>
      </w:r>
    </w:p>
    <w:p w14:paraId="477E83EC" w14:textId="7B4306F3" w:rsidR="00235ED0" w:rsidRPr="00DB50FD" w:rsidRDefault="00235ED0" w:rsidP="00A73D4E">
      <w:pPr>
        <w:autoSpaceDE w:val="0"/>
        <w:autoSpaceDN w:val="0"/>
        <w:adjustRightInd w:val="0"/>
        <w:ind w:firstLine="708"/>
        <w:rPr>
          <w:rFonts w:ascii="Times New Roman" w:hAnsi="Times New Roman" w:cs="Times New Roman"/>
          <w:sz w:val="28"/>
          <w:szCs w:val="28"/>
          <w:lang w:val="en-US"/>
        </w:rPr>
      </w:pPr>
      <w:r w:rsidRPr="00DB50FD">
        <w:rPr>
          <w:rFonts w:ascii="Times New Roman" w:hAnsi="Times New Roman" w:cs="Times New Roman"/>
          <w:b/>
          <w:bCs/>
          <w:sz w:val="28"/>
          <w:szCs w:val="28"/>
          <w:lang w:val="en-US"/>
        </w:rPr>
        <w:t xml:space="preserve">Aim of the </w:t>
      </w:r>
      <w:proofErr w:type="spellStart"/>
      <w:proofErr w:type="gramStart"/>
      <w:r w:rsidRPr="00DB50FD">
        <w:rPr>
          <w:rFonts w:ascii="Times New Roman" w:hAnsi="Times New Roman" w:cs="Times New Roman"/>
          <w:b/>
          <w:bCs/>
          <w:sz w:val="28"/>
          <w:szCs w:val="28"/>
          <w:lang w:val="en-US"/>
        </w:rPr>
        <w:t>study</w:t>
      </w:r>
      <w:r w:rsidRPr="00DB50FD">
        <w:rPr>
          <w:rFonts w:ascii="Times New Roman" w:hAnsi="Times New Roman" w:cs="Times New Roman"/>
          <w:sz w:val="28"/>
          <w:szCs w:val="28"/>
          <w:lang w:val="en-US"/>
        </w:rPr>
        <w:t>:The</w:t>
      </w:r>
      <w:proofErr w:type="spellEnd"/>
      <w:proofErr w:type="gramEnd"/>
      <w:r w:rsidRPr="00DB50FD">
        <w:rPr>
          <w:rFonts w:ascii="Times New Roman" w:hAnsi="Times New Roman" w:cs="Times New Roman"/>
          <w:sz w:val="28"/>
          <w:szCs w:val="28"/>
          <w:lang w:val="en-US"/>
        </w:rPr>
        <w:t xml:space="preserve"> aim of this study was to investigate the </w:t>
      </w:r>
      <w:proofErr w:type="spellStart"/>
      <w:r w:rsidRPr="00DB50FD">
        <w:rPr>
          <w:rFonts w:ascii="Times New Roman" w:hAnsi="Times New Roman" w:cs="Times New Roman"/>
          <w:sz w:val="28"/>
          <w:szCs w:val="28"/>
          <w:lang w:val="en-US"/>
        </w:rPr>
        <w:t>pathomorphologic</w:t>
      </w:r>
      <w:proofErr w:type="spellEnd"/>
      <w:r w:rsidRPr="00DB50FD">
        <w:rPr>
          <w:rFonts w:ascii="Times New Roman" w:hAnsi="Times New Roman" w:cs="Times New Roman"/>
          <w:sz w:val="28"/>
          <w:szCs w:val="28"/>
          <w:lang w:val="en-US"/>
        </w:rPr>
        <w:t xml:space="preserve"> and radiologic features of reparative bone tissue regeneration using bone grafts prepared according to the Marburg bone bank system in combination with platelet-enriched </w:t>
      </w:r>
      <w:proofErr w:type="spellStart"/>
      <w:r w:rsidRPr="00DB50FD">
        <w:rPr>
          <w:rFonts w:ascii="Times New Roman" w:hAnsi="Times New Roman" w:cs="Times New Roman"/>
          <w:sz w:val="28"/>
          <w:szCs w:val="28"/>
          <w:lang w:val="en-US"/>
        </w:rPr>
        <w:t>autoplasma</w:t>
      </w:r>
      <w:proofErr w:type="spellEnd"/>
      <w:r w:rsidRPr="00DB50FD">
        <w:rPr>
          <w:rFonts w:ascii="Times New Roman" w:hAnsi="Times New Roman" w:cs="Times New Roman"/>
          <w:sz w:val="28"/>
          <w:szCs w:val="28"/>
          <w:lang w:val="en-US"/>
        </w:rPr>
        <w:t>, in a rabbit model of bone defects.</w:t>
      </w:r>
    </w:p>
    <w:p w14:paraId="5B97CAD3" w14:textId="77777777" w:rsidR="00235ED0" w:rsidRPr="00DB50FD" w:rsidRDefault="00235ED0" w:rsidP="00A73D4E">
      <w:pPr>
        <w:autoSpaceDE w:val="0"/>
        <w:autoSpaceDN w:val="0"/>
        <w:adjustRightInd w:val="0"/>
        <w:ind w:firstLine="708"/>
        <w:rPr>
          <w:rFonts w:ascii="Times New Roman" w:hAnsi="Times New Roman" w:cs="Times New Roman"/>
          <w:sz w:val="28"/>
          <w:szCs w:val="28"/>
          <w:lang w:val="ru-RU"/>
        </w:rPr>
      </w:pPr>
      <w:proofErr w:type="spellStart"/>
      <w:r w:rsidRPr="00DB50FD">
        <w:rPr>
          <w:rFonts w:ascii="Times New Roman" w:hAnsi="Times New Roman" w:cs="Times New Roman"/>
          <w:b/>
          <w:bCs/>
          <w:sz w:val="28"/>
          <w:szCs w:val="28"/>
          <w:lang w:val="ru-RU"/>
        </w:rPr>
        <w:t>Objectives</w:t>
      </w:r>
      <w:proofErr w:type="spellEnd"/>
      <w:r w:rsidRPr="00DB50FD">
        <w:rPr>
          <w:rFonts w:ascii="Times New Roman" w:hAnsi="Times New Roman" w:cs="Times New Roman"/>
          <w:b/>
          <w:bCs/>
          <w:sz w:val="28"/>
          <w:szCs w:val="28"/>
          <w:lang w:val="ru-RU"/>
        </w:rPr>
        <w:t xml:space="preserve"> </w:t>
      </w:r>
      <w:proofErr w:type="spellStart"/>
      <w:r w:rsidRPr="00DB50FD">
        <w:rPr>
          <w:rFonts w:ascii="Times New Roman" w:hAnsi="Times New Roman" w:cs="Times New Roman"/>
          <w:b/>
          <w:bCs/>
          <w:sz w:val="28"/>
          <w:szCs w:val="28"/>
          <w:lang w:val="ru-RU"/>
        </w:rPr>
        <w:t>of</w:t>
      </w:r>
      <w:proofErr w:type="spellEnd"/>
      <w:r w:rsidRPr="00DB50FD">
        <w:rPr>
          <w:rFonts w:ascii="Times New Roman" w:hAnsi="Times New Roman" w:cs="Times New Roman"/>
          <w:b/>
          <w:bCs/>
          <w:sz w:val="28"/>
          <w:szCs w:val="28"/>
          <w:lang w:val="ru-RU"/>
        </w:rPr>
        <w:t xml:space="preserve"> </w:t>
      </w:r>
      <w:proofErr w:type="spellStart"/>
      <w:r w:rsidRPr="00DB50FD">
        <w:rPr>
          <w:rFonts w:ascii="Times New Roman" w:hAnsi="Times New Roman" w:cs="Times New Roman"/>
          <w:b/>
          <w:bCs/>
          <w:sz w:val="28"/>
          <w:szCs w:val="28"/>
          <w:lang w:val="ru-RU"/>
        </w:rPr>
        <w:t>the</w:t>
      </w:r>
      <w:proofErr w:type="spellEnd"/>
      <w:r w:rsidRPr="00DB50FD">
        <w:rPr>
          <w:rFonts w:ascii="Times New Roman" w:hAnsi="Times New Roman" w:cs="Times New Roman"/>
          <w:b/>
          <w:bCs/>
          <w:sz w:val="28"/>
          <w:szCs w:val="28"/>
          <w:lang w:val="ru-RU"/>
        </w:rPr>
        <w:t xml:space="preserve"> </w:t>
      </w:r>
      <w:proofErr w:type="spellStart"/>
      <w:r w:rsidRPr="00DB50FD">
        <w:rPr>
          <w:rFonts w:ascii="Times New Roman" w:hAnsi="Times New Roman" w:cs="Times New Roman"/>
          <w:b/>
          <w:bCs/>
          <w:sz w:val="28"/>
          <w:szCs w:val="28"/>
          <w:lang w:val="ru-RU"/>
        </w:rPr>
        <w:t>study</w:t>
      </w:r>
      <w:proofErr w:type="spellEnd"/>
      <w:r w:rsidRPr="00DB50FD">
        <w:rPr>
          <w:rFonts w:ascii="Times New Roman" w:hAnsi="Times New Roman" w:cs="Times New Roman"/>
          <w:sz w:val="28"/>
          <w:szCs w:val="28"/>
          <w:lang w:val="ru-RU"/>
        </w:rPr>
        <w:t>:</w:t>
      </w:r>
    </w:p>
    <w:p w14:paraId="694CF58A" w14:textId="77777777" w:rsidR="00235ED0" w:rsidRPr="00DB50FD" w:rsidRDefault="00235ED0" w:rsidP="0055255F">
      <w:pPr>
        <w:numPr>
          <w:ilvl w:val="0"/>
          <w:numId w:val="1"/>
        </w:numPr>
        <w:autoSpaceDE w:val="0"/>
        <w:autoSpaceDN w:val="0"/>
        <w:adjustRightInd w:val="0"/>
        <w:ind w:left="0" w:firstLine="426"/>
        <w:rPr>
          <w:rFonts w:ascii="Times New Roman" w:hAnsi="Times New Roman" w:cs="Times New Roman"/>
          <w:sz w:val="28"/>
          <w:szCs w:val="28"/>
          <w:lang w:val="en-US"/>
        </w:rPr>
      </w:pPr>
      <w:r w:rsidRPr="00DB50FD">
        <w:rPr>
          <w:rFonts w:ascii="Times New Roman" w:hAnsi="Times New Roman" w:cs="Times New Roman"/>
          <w:sz w:val="28"/>
          <w:szCs w:val="28"/>
          <w:lang w:val="en-US"/>
        </w:rPr>
        <w:t>To establish the optimal model for the repair of long tubular bone defects based on comparative experimental research.</w:t>
      </w:r>
    </w:p>
    <w:p w14:paraId="487496C2" w14:textId="77777777" w:rsidR="00235ED0" w:rsidRPr="00DB50FD" w:rsidRDefault="00235ED0" w:rsidP="0055255F">
      <w:pPr>
        <w:numPr>
          <w:ilvl w:val="0"/>
          <w:numId w:val="1"/>
        </w:numPr>
        <w:autoSpaceDE w:val="0"/>
        <w:autoSpaceDN w:val="0"/>
        <w:adjustRightInd w:val="0"/>
        <w:ind w:left="0" w:firstLine="426"/>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To develop and experimentally test the technique of using bone grafts prepared via the Marburg system in combination with platelet-enriched </w:t>
      </w:r>
      <w:proofErr w:type="spellStart"/>
      <w:r w:rsidRPr="00DB50FD">
        <w:rPr>
          <w:rFonts w:ascii="Times New Roman" w:hAnsi="Times New Roman" w:cs="Times New Roman"/>
          <w:sz w:val="28"/>
          <w:szCs w:val="28"/>
          <w:lang w:val="en-US"/>
        </w:rPr>
        <w:t>autoplasma</w:t>
      </w:r>
      <w:proofErr w:type="spellEnd"/>
      <w:r w:rsidRPr="00DB50FD">
        <w:rPr>
          <w:rFonts w:ascii="Times New Roman" w:hAnsi="Times New Roman" w:cs="Times New Roman"/>
          <w:sz w:val="28"/>
          <w:szCs w:val="28"/>
          <w:lang w:val="en-US"/>
        </w:rPr>
        <w:t>.</w:t>
      </w:r>
    </w:p>
    <w:p w14:paraId="3BC87255" w14:textId="77777777" w:rsidR="00235ED0" w:rsidRPr="00DB50FD" w:rsidRDefault="00235ED0" w:rsidP="0055255F">
      <w:pPr>
        <w:numPr>
          <w:ilvl w:val="0"/>
          <w:numId w:val="1"/>
        </w:numPr>
        <w:autoSpaceDE w:val="0"/>
        <w:autoSpaceDN w:val="0"/>
        <w:adjustRightInd w:val="0"/>
        <w:ind w:left="0" w:firstLine="426"/>
        <w:rPr>
          <w:rFonts w:ascii="Times New Roman" w:hAnsi="Times New Roman" w:cs="Times New Roman"/>
          <w:sz w:val="28"/>
          <w:szCs w:val="28"/>
          <w:lang w:val="en-US"/>
        </w:rPr>
      </w:pPr>
      <w:r w:rsidRPr="00DB50FD">
        <w:rPr>
          <w:rFonts w:ascii="Times New Roman" w:hAnsi="Times New Roman" w:cs="Times New Roman"/>
          <w:sz w:val="28"/>
          <w:szCs w:val="28"/>
          <w:lang w:val="en-US"/>
        </w:rPr>
        <w:t>To compare the radiologic characteristics of bone defect repair in groups receiving Marburg-prepared bone grafts with PRP versus without PRP at different time intervals.</w:t>
      </w:r>
    </w:p>
    <w:p w14:paraId="13D70943" w14:textId="77777777" w:rsidR="00235ED0" w:rsidRPr="00DB50FD" w:rsidRDefault="00235ED0" w:rsidP="0055255F">
      <w:pPr>
        <w:numPr>
          <w:ilvl w:val="0"/>
          <w:numId w:val="1"/>
        </w:numPr>
        <w:autoSpaceDE w:val="0"/>
        <w:autoSpaceDN w:val="0"/>
        <w:adjustRightInd w:val="0"/>
        <w:ind w:left="0" w:firstLine="426"/>
        <w:rPr>
          <w:rFonts w:ascii="Times New Roman" w:hAnsi="Times New Roman" w:cs="Times New Roman"/>
          <w:sz w:val="28"/>
          <w:szCs w:val="28"/>
          <w:lang w:val="en-US"/>
        </w:rPr>
      </w:pPr>
      <w:r w:rsidRPr="00DB50FD">
        <w:rPr>
          <w:rFonts w:ascii="Times New Roman" w:hAnsi="Times New Roman" w:cs="Times New Roman"/>
          <w:sz w:val="28"/>
          <w:szCs w:val="28"/>
          <w:lang w:val="en-US"/>
        </w:rPr>
        <w:t>To compare the morphometric and histopathologic dynamics of bone defect repair on days 14, 30, and 60 in the groups receiving Marburg-prepared bone grafts with PRP versus without PRP.</w:t>
      </w:r>
    </w:p>
    <w:p w14:paraId="3B8B15C6" w14:textId="77777777" w:rsidR="00235ED0" w:rsidRPr="00DB50FD" w:rsidRDefault="00235ED0" w:rsidP="0055255F">
      <w:pPr>
        <w:numPr>
          <w:ilvl w:val="0"/>
          <w:numId w:val="1"/>
        </w:numPr>
        <w:autoSpaceDE w:val="0"/>
        <w:autoSpaceDN w:val="0"/>
        <w:adjustRightInd w:val="0"/>
        <w:ind w:left="0" w:firstLine="426"/>
        <w:rPr>
          <w:rFonts w:ascii="Times New Roman" w:hAnsi="Times New Roman" w:cs="Times New Roman"/>
          <w:sz w:val="28"/>
          <w:szCs w:val="28"/>
          <w:lang w:val="en-US"/>
        </w:rPr>
      </w:pPr>
      <w:r w:rsidRPr="00DB50FD">
        <w:rPr>
          <w:rFonts w:ascii="Times New Roman" w:hAnsi="Times New Roman" w:cs="Times New Roman"/>
          <w:sz w:val="28"/>
          <w:szCs w:val="28"/>
          <w:lang w:val="en-US"/>
        </w:rPr>
        <w:t>To compare the histochemical characteristics of bone graft maturation and remodeling on days 14, 30, and 60 in the groups receiving Marburg-prepared bone grafts with PRP versus without PRP.</w:t>
      </w:r>
    </w:p>
    <w:p w14:paraId="1B3D2BD3" w14:textId="2BA1743F" w:rsidR="00235ED0" w:rsidRPr="00DB50FD" w:rsidRDefault="00235ED0" w:rsidP="00235ED0">
      <w:pPr>
        <w:tabs>
          <w:tab w:val="left" w:pos="142"/>
          <w:tab w:val="left" w:pos="426"/>
          <w:tab w:val="left" w:pos="709"/>
          <w:tab w:val="left" w:pos="851"/>
        </w:tabs>
        <w:autoSpaceDE w:val="0"/>
        <w:autoSpaceDN w:val="0"/>
        <w:adjustRightInd w:val="0"/>
        <w:ind w:firstLine="709"/>
        <w:jc w:val="both"/>
        <w:rPr>
          <w:rFonts w:ascii="Times New Roman" w:hAnsi="Times New Roman" w:cs="Times New Roman"/>
          <w:sz w:val="28"/>
          <w:szCs w:val="28"/>
          <w:lang w:val="en-US"/>
        </w:rPr>
      </w:pPr>
      <w:r w:rsidRPr="00DB50FD">
        <w:rPr>
          <w:rFonts w:ascii="Times New Roman" w:hAnsi="Times New Roman" w:cs="Times New Roman"/>
          <w:b/>
          <w:bCs/>
          <w:sz w:val="28"/>
          <w:szCs w:val="28"/>
          <w:lang w:val="en-US"/>
        </w:rPr>
        <w:t>Scientific novelty</w:t>
      </w:r>
      <w:r w:rsidRPr="00DB50FD">
        <w:rPr>
          <w:rFonts w:ascii="Times New Roman" w:hAnsi="Times New Roman" w:cs="Times New Roman"/>
          <w:sz w:val="28"/>
          <w:szCs w:val="28"/>
          <w:lang w:val="en-US"/>
        </w:rPr>
        <w:t>: For the first time, a comparative experimental study has confirmed the effectiveness of bone grafts prepared via the Marburg bone bank system combined with PRP in the treatment of bone tissue defects (Certificate of Inclusion of Information in the State Register of Rights to Copyrighted Objects No. 50519, dated 17.10.2023).</w:t>
      </w:r>
      <w:r w:rsidR="0055255F" w:rsidRPr="00DB50FD">
        <w:rPr>
          <w:rFonts w:ascii="Times New Roman" w:eastAsia="MS Gothic" w:hAnsi="Times New Roman" w:cs="Times New Roman"/>
          <w:sz w:val="28"/>
          <w:szCs w:val="28"/>
          <w:lang w:val="en-US"/>
        </w:rPr>
        <w:t xml:space="preserve"> </w:t>
      </w:r>
      <w:r w:rsidRPr="00DB50FD">
        <w:rPr>
          <w:rFonts w:ascii="Times New Roman" w:hAnsi="Times New Roman" w:cs="Times New Roman"/>
          <w:sz w:val="28"/>
          <w:szCs w:val="28"/>
          <w:lang w:val="en-US"/>
        </w:rPr>
        <w:t xml:space="preserve">A minimally invasive device for filling bone tissue defects with platelet-enriched </w:t>
      </w:r>
      <w:proofErr w:type="spellStart"/>
      <w:r w:rsidRPr="00DB50FD">
        <w:rPr>
          <w:rFonts w:ascii="Times New Roman" w:hAnsi="Times New Roman" w:cs="Times New Roman"/>
          <w:sz w:val="28"/>
          <w:szCs w:val="28"/>
          <w:lang w:val="en-US"/>
        </w:rPr>
        <w:t>autoplasma</w:t>
      </w:r>
      <w:proofErr w:type="spellEnd"/>
      <w:r w:rsidRPr="00DB50FD">
        <w:rPr>
          <w:rFonts w:ascii="Times New Roman" w:hAnsi="Times New Roman" w:cs="Times New Roman"/>
          <w:sz w:val="28"/>
          <w:szCs w:val="28"/>
          <w:lang w:val="en-US"/>
        </w:rPr>
        <w:t>-impregnated bone-plastic material has been developed (Patent for Utility Model No. 8718, dated October 23, 2023).</w:t>
      </w:r>
      <w:r w:rsidR="0055255F" w:rsidRPr="00DB50FD">
        <w:rPr>
          <w:rFonts w:ascii="Times New Roman" w:eastAsia="MS Gothic" w:hAnsi="Times New Roman" w:cs="Times New Roman"/>
          <w:sz w:val="28"/>
          <w:szCs w:val="28"/>
          <w:lang w:val="en-US"/>
        </w:rPr>
        <w:t xml:space="preserve"> </w:t>
      </w:r>
      <w:r w:rsidRPr="00DB50FD">
        <w:rPr>
          <w:rFonts w:ascii="Times New Roman" w:hAnsi="Times New Roman" w:cs="Times New Roman"/>
          <w:sz w:val="28"/>
          <w:szCs w:val="28"/>
          <w:lang w:val="en-US"/>
        </w:rPr>
        <w:t>The pathomorphological and radiological characteristics of bone tissue regeneration using Marburg-prepared bone grafts in combination with platelet-</w:t>
      </w:r>
      <w:r w:rsidR="0055255F" w:rsidRPr="00DB50FD">
        <w:rPr>
          <w:rFonts w:ascii="Times New Roman" w:hAnsi="Times New Roman" w:cs="Times New Roman"/>
          <w:sz w:val="28"/>
          <w:szCs w:val="28"/>
          <w:lang w:val="en-US"/>
        </w:rPr>
        <w:t>r</w:t>
      </w:r>
      <w:r w:rsidRPr="00DB50FD">
        <w:rPr>
          <w:rFonts w:ascii="Times New Roman" w:hAnsi="Times New Roman" w:cs="Times New Roman"/>
          <w:sz w:val="28"/>
          <w:szCs w:val="28"/>
          <w:lang w:val="en-US"/>
        </w:rPr>
        <w:t xml:space="preserve">ich </w:t>
      </w:r>
      <w:proofErr w:type="spellStart"/>
      <w:r w:rsidRPr="00DB50FD">
        <w:rPr>
          <w:rFonts w:ascii="Times New Roman" w:hAnsi="Times New Roman" w:cs="Times New Roman"/>
          <w:sz w:val="28"/>
          <w:szCs w:val="28"/>
          <w:lang w:val="en-US"/>
        </w:rPr>
        <w:t>autoplasma</w:t>
      </w:r>
      <w:proofErr w:type="spellEnd"/>
      <w:r w:rsidRPr="00DB50FD">
        <w:rPr>
          <w:rFonts w:ascii="Times New Roman" w:hAnsi="Times New Roman" w:cs="Times New Roman"/>
          <w:sz w:val="28"/>
          <w:szCs w:val="28"/>
          <w:lang w:val="en-US"/>
        </w:rPr>
        <w:t xml:space="preserve"> have been studied and reported for the first time.</w:t>
      </w:r>
    </w:p>
    <w:p w14:paraId="6BBA3412" w14:textId="77777777" w:rsidR="00235ED0" w:rsidRPr="00DB50FD" w:rsidRDefault="00235ED0" w:rsidP="0055255F">
      <w:pPr>
        <w:autoSpaceDE w:val="0"/>
        <w:autoSpaceDN w:val="0"/>
        <w:adjustRightInd w:val="0"/>
        <w:ind w:firstLine="708"/>
        <w:jc w:val="both"/>
        <w:rPr>
          <w:rFonts w:ascii="Times New Roman" w:hAnsi="Times New Roman" w:cs="Times New Roman"/>
          <w:sz w:val="28"/>
          <w:szCs w:val="28"/>
          <w:lang w:val="ru-RU"/>
        </w:rPr>
      </w:pPr>
      <w:proofErr w:type="spellStart"/>
      <w:r w:rsidRPr="00DB50FD">
        <w:rPr>
          <w:rFonts w:ascii="Times New Roman" w:hAnsi="Times New Roman" w:cs="Times New Roman"/>
          <w:b/>
          <w:bCs/>
          <w:sz w:val="28"/>
          <w:szCs w:val="28"/>
          <w:lang w:val="ru-RU"/>
        </w:rPr>
        <w:lastRenderedPageBreak/>
        <w:t>Main</w:t>
      </w:r>
      <w:proofErr w:type="spellEnd"/>
      <w:r w:rsidRPr="00DB50FD">
        <w:rPr>
          <w:rFonts w:ascii="Times New Roman" w:hAnsi="Times New Roman" w:cs="Times New Roman"/>
          <w:b/>
          <w:bCs/>
          <w:sz w:val="28"/>
          <w:szCs w:val="28"/>
          <w:lang w:val="ru-RU"/>
        </w:rPr>
        <w:t xml:space="preserve"> </w:t>
      </w:r>
      <w:proofErr w:type="spellStart"/>
      <w:r w:rsidRPr="00DB50FD">
        <w:rPr>
          <w:rFonts w:ascii="Times New Roman" w:hAnsi="Times New Roman" w:cs="Times New Roman"/>
          <w:b/>
          <w:bCs/>
          <w:sz w:val="28"/>
          <w:szCs w:val="28"/>
          <w:lang w:val="ru-RU"/>
        </w:rPr>
        <w:t>Provisions</w:t>
      </w:r>
      <w:proofErr w:type="spellEnd"/>
      <w:r w:rsidRPr="00DB50FD">
        <w:rPr>
          <w:rFonts w:ascii="Times New Roman" w:hAnsi="Times New Roman" w:cs="Times New Roman"/>
          <w:b/>
          <w:bCs/>
          <w:sz w:val="28"/>
          <w:szCs w:val="28"/>
          <w:lang w:val="ru-RU"/>
        </w:rPr>
        <w:t xml:space="preserve"> </w:t>
      </w:r>
      <w:proofErr w:type="spellStart"/>
      <w:r w:rsidRPr="00DB50FD">
        <w:rPr>
          <w:rFonts w:ascii="Times New Roman" w:hAnsi="Times New Roman" w:cs="Times New Roman"/>
          <w:b/>
          <w:bCs/>
          <w:sz w:val="28"/>
          <w:szCs w:val="28"/>
          <w:lang w:val="ru-RU"/>
        </w:rPr>
        <w:t>for</w:t>
      </w:r>
      <w:proofErr w:type="spellEnd"/>
      <w:r w:rsidRPr="00DB50FD">
        <w:rPr>
          <w:rFonts w:ascii="Times New Roman" w:hAnsi="Times New Roman" w:cs="Times New Roman"/>
          <w:b/>
          <w:bCs/>
          <w:sz w:val="28"/>
          <w:szCs w:val="28"/>
          <w:lang w:val="ru-RU"/>
        </w:rPr>
        <w:t xml:space="preserve"> </w:t>
      </w:r>
      <w:proofErr w:type="spellStart"/>
      <w:r w:rsidRPr="00DB50FD">
        <w:rPr>
          <w:rFonts w:ascii="Times New Roman" w:hAnsi="Times New Roman" w:cs="Times New Roman"/>
          <w:b/>
          <w:bCs/>
          <w:sz w:val="28"/>
          <w:szCs w:val="28"/>
          <w:lang w:val="ru-RU"/>
        </w:rPr>
        <w:t>Defense</w:t>
      </w:r>
      <w:proofErr w:type="spellEnd"/>
      <w:r w:rsidRPr="00DB50FD">
        <w:rPr>
          <w:rFonts w:ascii="Times New Roman" w:hAnsi="Times New Roman" w:cs="Times New Roman"/>
          <w:sz w:val="28"/>
          <w:szCs w:val="28"/>
          <w:lang w:val="ru-RU"/>
        </w:rPr>
        <w:t>:</w:t>
      </w:r>
    </w:p>
    <w:p w14:paraId="616C7B04" w14:textId="41B894E0" w:rsidR="00235ED0" w:rsidRPr="00DB50FD" w:rsidRDefault="00235ED0" w:rsidP="0055255F">
      <w:pPr>
        <w:pStyle w:val="a4"/>
        <w:numPr>
          <w:ilvl w:val="0"/>
          <w:numId w:val="17"/>
        </w:numPr>
        <w:autoSpaceDE w:val="0"/>
        <w:autoSpaceDN w:val="0"/>
        <w:adjustRightInd w:val="0"/>
        <w:ind w:left="0" w:firstLine="36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The technique for applying PRP-impregnated bone grafts, prepared using the Marburg bone bank system and delivered through the newly developed device, enables minimally invasive filling of bone defects with graft material.</w:t>
      </w:r>
    </w:p>
    <w:p w14:paraId="19B838A0" w14:textId="505D28A8" w:rsidR="00235ED0" w:rsidRPr="00DB50FD" w:rsidRDefault="00235ED0" w:rsidP="0055255F">
      <w:pPr>
        <w:pStyle w:val="a4"/>
        <w:numPr>
          <w:ilvl w:val="0"/>
          <w:numId w:val="17"/>
        </w:numPr>
        <w:autoSpaceDE w:val="0"/>
        <w:autoSpaceDN w:val="0"/>
        <w:adjustRightInd w:val="0"/>
        <w:ind w:left="142" w:firstLine="218"/>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The use of bone grafts prepared via the Marburg system combined with PRP enhances bone defect closure through newly formed bone tissue and increases neovascularization in the defect area at early stages, compared to bone grafts without PRP.</w:t>
      </w:r>
    </w:p>
    <w:p w14:paraId="4B610261" w14:textId="77777777" w:rsidR="00235ED0" w:rsidRPr="00DB50FD" w:rsidRDefault="00235ED0" w:rsidP="0055255F">
      <w:pPr>
        <w:numPr>
          <w:ilvl w:val="0"/>
          <w:numId w:val="17"/>
        </w:numPr>
        <w:autoSpaceDE w:val="0"/>
        <w:autoSpaceDN w:val="0"/>
        <w:adjustRightInd w:val="0"/>
        <w:ind w:left="0" w:firstLine="426"/>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The combination of bone grafts prepared using the Marburg system and PRP improves graft integration in the defect area, enhances osteoconductive potential, and accelerates bone graft remodeling, compared to bone grafts without PRP.</w:t>
      </w:r>
    </w:p>
    <w:p w14:paraId="63A51C2D" w14:textId="77777777" w:rsidR="00235ED0" w:rsidRPr="00DB50FD" w:rsidRDefault="00235ED0" w:rsidP="0055255F">
      <w:pPr>
        <w:autoSpaceDE w:val="0"/>
        <w:autoSpaceDN w:val="0"/>
        <w:adjustRightInd w:val="0"/>
        <w:ind w:firstLine="708"/>
        <w:jc w:val="both"/>
        <w:rPr>
          <w:rFonts w:ascii="Times New Roman" w:hAnsi="Times New Roman" w:cs="Times New Roman"/>
          <w:sz w:val="28"/>
          <w:szCs w:val="28"/>
          <w:lang w:val="en-US"/>
        </w:rPr>
      </w:pPr>
      <w:r w:rsidRPr="00DB50FD">
        <w:rPr>
          <w:rFonts w:ascii="Times New Roman" w:hAnsi="Times New Roman" w:cs="Times New Roman"/>
          <w:b/>
          <w:bCs/>
          <w:sz w:val="28"/>
          <w:szCs w:val="28"/>
          <w:lang w:val="en-US"/>
        </w:rPr>
        <w:t>Practical Relevance</w:t>
      </w:r>
      <w:r w:rsidRPr="00DB50FD">
        <w:rPr>
          <w:rFonts w:ascii="Times New Roman" w:hAnsi="Times New Roman" w:cs="Times New Roman"/>
          <w:sz w:val="28"/>
          <w:szCs w:val="28"/>
          <w:lang w:val="en-US"/>
        </w:rPr>
        <w:t>:</w:t>
      </w:r>
    </w:p>
    <w:p w14:paraId="5036DB7D" w14:textId="77777777" w:rsidR="00235ED0" w:rsidRPr="00DB50FD" w:rsidRDefault="00235ED0" w:rsidP="0055255F">
      <w:pPr>
        <w:autoSpaceDE w:val="0"/>
        <w:autoSpaceDN w:val="0"/>
        <w:adjustRightInd w:val="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This research significantly broadens the current understanding of using bone substitute materials in combination with bioactive growth factors for effective bone defect treatment. The study reinforces scientific evidence by demonstrating the potential of Marburg-prepared bone grafts combined with platelet-rich plasma (PRP) for addressing bone defects of various etiologies. The pathomorphological and radiological findings outline distinct phases of the reparative process, further validating the effectiveness of this approach.</w:t>
      </w:r>
    </w:p>
    <w:p w14:paraId="638F2EE3" w14:textId="77777777" w:rsidR="00235ED0" w:rsidRPr="00DB50FD" w:rsidRDefault="00235ED0" w:rsidP="0055255F">
      <w:pPr>
        <w:autoSpaceDE w:val="0"/>
        <w:autoSpaceDN w:val="0"/>
        <w:adjustRightInd w:val="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The results of the dissertation provide a strong foundation for developing a new biological implant incorporating growth factors, which, following additional clinical trials, could meet the therapeutic needs of patients with extensive bone tissue defects. This approach not only stimulates osteogenesis but also promotes faster and more efficient restoration of affected bone areas, which may significantly improve long-term patient outcomes and quality of life.</w:t>
      </w:r>
    </w:p>
    <w:p w14:paraId="0706AA90" w14:textId="77777777" w:rsidR="00235ED0" w:rsidRPr="00DB50FD" w:rsidRDefault="00235ED0" w:rsidP="0055255F">
      <w:pPr>
        <w:autoSpaceDE w:val="0"/>
        <w:autoSpaceDN w:val="0"/>
        <w:adjustRightInd w:val="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Economically, this study offers potential savings by reducing the cost of allograft acquisition through the utilization of locally sourced femoral heads removed during hip arthroplasty, decreasing reliance on foreign </w:t>
      </w:r>
      <w:proofErr w:type="gramStart"/>
      <w:r w:rsidRPr="00DB50FD">
        <w:rPr>
          <w:rFonts w:ascii="Times New Roman" w:hAnsi="Times New Roman" w:cs="Times New Roman"/>
          <w:sz w:val="28"/>
          <w:szCs w:val="28"/>
          <w:lang w:val="en-US"/>
        </w:rPr>
        <w:t>manufacturers</w:t>
      </w:r>
      <w:proofErr w:type="gramEnd"/>
      <w:r w:rsidRPr="00DB50FD">
        <w:rPr>
          <w:rFonts w:ascii="Times New Roman" w:hAnsi="Times New Roman" w:cs="Times New Roman"/>
          <w:sz w:val="28"/>
          <w:szCs w:val="28"/>
          <w:lang w:val="en-US"/>
        </w:rPr>
        <w:t xml:space="preserve"> and minimizing the need for imported bone substitutes. Additionally, the development of domestic bone allograft production in Kazakhstan helps meet the needs of trauma and orthopedic departments for high-quality, safe donor bone.</w:t>
      </w:r>
    </w:p>
    <w:p w14:paraId="25C9FF9A" w14:textId="77777777" w:rsidR="00235ED0" w:rsidRPr="00DB50FD" w:rsidRDefault="00235ED0" w:rsidP="00235ED0">
      <w:pPr>
        <w:autoSpaceDE w:val="0"/>
        <w:autoSpaceDN w:val="0"/>
        <w:adjustRightInd w:val="0"/>
        <w:rPr>
          <w:rFonts w:ascii="Times New Roman" w:hAnsi="Times New Roman" w:cs="Times New Roman"/>
          <w:sz w:val="28"/>
          <w:szCs w:val="28"/>
          <w:lang w:val="en-US"/>
        </w:rPr>
      </w:pPr>
      <w:r w:rsidRPr="00DB50FD">
        <w:rPr>
          <w:rFonts w:ascii="Times New Roman" w:hAnsi="Times New Roman" w:cs="Times New Roman"/>
          <w:sz w:val="28"/>
          <w:szCs w:val="28"/>
          <w:lang w:val="en-US"/>
        </w:rPr>
        <w:t>Stimulating osteogenesis through advanced technologies in trauma and orthopedic treatment could shorten the duration of hospital stays, reduce hospitalization frequency, and lower disability rates. These advancements carry not only economic benefits but also profound social impacts by improving the quality of life for patients and reducing the burden on healthcare and social services.</w:t>
      </w:r>
    </w:p>
    <w:p w14:paraId="515F6DA4" w14:textId="77777777" w:rsidR="00235ED0" w:rsidRPr="00DB50FD" w:rsidRDefault="00235ED0" w:rsidP="0055255F">
      <w:pPr>
        <w:autoSpaceDE w:val="0"/>
        <w:autoSpaceDN w:val="0"/>
        <w:adjustRightInd w:val="0"/>
        <w:ind w:firstLine="708"/>
        <w:rPr>
          <w:rFonts w:ascii="Times New Roman" w:hAnsi="Times New Roman" w:cs="Times New Roman"/>
          <w:sz w:val="28"/>
          <w:szCs w:val="28"/>
          <w:lang w:val="en-US"/>
        </w:rPr>
      </w:pPr>
      <w:r w:rsidRPr="00DB50FD">
        <w:rPr>
          <w:rFonts w:ascii="Times New Roman" w:hAnsi="Times New Roman" w:cs="Times New Roman"/>
          <w:b/>
          <w:bCs/>
          <w:sz w:val="28"/>
          <w:szCs w:val="28"/>
          <w:lang w:val="en-US"/>
        </w:rPr>
        <w:t>Relation of the Thesis to Other Research</w:t>
      </w:r>
      <w:r w:rsidRPr="00DB50FD">
        <w:rPr>
          <w:rFonts w:ascii="Times New Roman" w:hAnsi="Times New Roman" w:cs="Times New Roman"/>
          <w:sz w:val="28"/>
          <w:szCs w:val="28"/>
          <w:lang w:val="en-US"/>
        </w:rPr>
        <w:t>:</w:t>
      </w:r>
    </w:p>
    <w:p w14:paraId="54DFC3E7" w14:textId="1758BF17" w:rsidR="00117DE6" w:rsidRPr="00117DE6" w:rsidRDefault="00235ED0" w:rsidP="00117DE6">
      <w:pPr>
        <w:autoSpaceDE w:val="0"/>
        <w:autoSpaceDN w:val="0"/>
        <w:adjustRightInd w:val="0"/>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The dissertation was conducted under the grant-funded project from the Ministry of Education and Science of the Republic of Kazakhstan (No. AP09260954) titled "Study of the efficiency, dynamics of reparative osteogenesis, and reorganization of duplex domestic allograft, prepared according to the Marburg bone bank system, in combination with </w:t>
      </w:r>
      <w:proofErr w:type="spellStart"/>
      <w:r w:rsidRPr="00DB50FD">
        <w:rPr>
          <w:rFonts w:ascii="Times New Roman" w:hAnsi="Times New Roman" w:cs="Times New Roman"/>
          <w:sz w:val="28"/>
          <w:szCs w:val="28"/>
          <w:lang w:val="en-US"/>
        </w:rPr>
        <w:t>osteoinductive</w:t>
      </w:r>
      <w:proofErr w:type="spellEnd"/>
      <w:r w:rsidRPr="00DB50FD">
        <w:rPr>
          <w:rFonts w:ascii="Times New Roman" w:hAnsi="Times New Roman" w:cs="Times New Roman"/>
          <w:sz w:val="28"/>
          <w:szCs w:val="28"/>
          <w:lang w:val="en-US"/>
        </w:rPr>
        <w:t xml:space="preserve"> substances for filling bone defects in rabbits."</w:t>
      </w:r>
    </w:p>
    <w:p w14:paraId="276B5BCC" w14:textId="30C5FEB7" w:rsidR="00117DE6" w:rsidRPr="00117DE6" w:rsidRDefault="00117DE6" w:rsidP="00117DE6">
      <w:pPr>
        <w:autoSpaceDE w:val="0"/>
        <w:autoSpaceDN w:val="0"/>
        <w:adjustRightInd w:val="0"/>
        <w:ind w:firstLine="708"/>
        <w:rPr>
          <w:rFonts w:ascii="Times New Roman" w:hAnsi="Times New Roman" w:cs="Times New Roman"/>
          <w:sz w:val="28"/>
          <w:szCs w:val="28"/>
          <w:lang w:val="en-US"/>
        </w:rPr>
      </w:pPr>
      <w:r w:rsidRPr="00117DE6">
        <w:rPr>
          <w:rFonts w:ascii="Times New Roman" w:hAnsi="Times New Roman" w:cs="Times New Roman"/>
          <w:b/>
          <w:bCs/>
          <w:sz w:val="28"/>
          <w:szCs w:val="28"/>
          <w:lang w:val="en-US"/>
        </w:rPr>
        <w:t>Author's Personal Contribution</w:t>
      </w:r>
      <w:r w:rsidRPr="00117DE6">
        <w:rPr>
          <w:rFonts w:ascii="Times New Roman" w:hAnsi="Times New Roman" w:cs="Times New Roman"/>
          <w:sz w:val="28"/>
          <w:szCs w:val="28"/>
          <w:lang w:val="en-US"/>
        </w:rPr>
        <w:t>:</w:t>
      </w:r>
    </w:p>
    <w:p w14:paraId="5CAD63A5" w14:textId="77777777" w:rsidR="00117DE6" w:rsidRPr="00117DE6" w:rsidRDefault="00117DE6" w:rsidP="00117DE6">
      <w:pPr>
        <w:autoSpaceDE w:val="0"/>
        <w:autoSpaceDN w:val="0"/>
        <w:adjustRightInd w:val="0"/>
        <w:ind w:firstLine="708"/>
        <w:jc w:val="both"/>
        <w:rPr>
          <w:rFonts w:ascii="Times New Roman" w:hAnsi="Times New Roman" w:cs="Times New Roman"/>
          <w:sz w:val="28"/>
          <w:szCs w:val="28"/>
          <w:lang w:val="en-US"/>
        </w:rPr>
      </w:pPr>
      <w:r w:rsidRPr="00117DE6">
        <w:rPr>
          <w:rFonts w:ascii="Times New Roman" w:hAnsi="Times New Roman" w:cs="Times New Roman"/>
          <w:sz w:val="28"/>
          <w:szCs w:val="28"/>
          <w:lang w:val="en-US"/>
        </w:rPr>
        <w:t xml:space="preserve">The </w:t>
      </w:r>
      <w:proofErr w:type="spellStart"/>
      <w:r w:rsidRPr="00117DE6">
        <w:rPr>
          <w:rFonts w:ascii="Times New Roman" w:hAnsi="Times New Roman" w:cs="Times New Roman"/>
          <w:sz w:val="28"/>
          <w:szCs w:val="28"/>
          <w:lang w:val="en-US"/>
        </w:rPr>
        <w:t>dissertant</w:t>
      </w:r>
      <w:proofErr w:type="spellEnd"/>
      <w:r w:rsidRPr="00117DE6">
        <w:rPr>
          <w:rFonts w:ascii="Times New Roman" w:hAnsi="Times New Roman" w:cs="Times New Roman"/>
          <w:sz w:val="28"/>
          <w:szCs w:val="28"/>
          <w:lang w:val="en-US"/>
        </w:rPr>
        <w:t xml:space="preserve">, in collaboration with scientific advisors and the research team, developed a device for minimally invasive implantation of bone-plastic material. The </w:t>
      </w:r>
      <w:r w:rsidRPr="00117DE6">
        <w:rPr>
          <w:rFonts w:ascii="Times New Roman" w:hAnsi="Times New Roman" w:cs="Times New Roman"/>
          <w:sz w:val="28"/>
          <w:szCs w:val="28"/>
          <w:lang w:val="en-US"/>
        </w:rPr>
        <w:lastRenderedPageBreak/>
        <w:t xml:space="preserve">researcher independently conducted experiments on 104 laboratory animals, examining structural changes in bone defect areas and evaluating the effectiveness of defect repair using Marburg bone grafts in combination with PRP. The study included histological, histochemical, and radiological analyses. The </w:t>
      </w:r>
      <w:proofErr w:type="spellStart"/>
      <w:r w:rsidRPr="00117DE6">
        <w:rPr>
          <w:rFonts w:ascii="Times New Roman" w:hAnsi="Times New Roman" w:cs="Times New Roman"/>
          <w:sz w:val="28"/>
          <w:szCs w:val="28"/>
          <w:lang w:val="en-US"/>
        </w:rPr>
        <w:t>dissertant</w:t>
      </w:r>
      <w:proofErr w:type="spellEnd"/>
      <w:r w:rsidRPr="00117DE6">
        <w:rPr>
          <w:rFonts w:ascii="Times New Roman" w:hAnsi="Times New Roman" w:cs="Times New Roman"/>
          <w:sz w:val="28"/>
          <w:szCs w:val="28"/>
          <w:lang w:val="en-US"/>
        </w:rPr>
        <w:t xml:space="preserve"> also modeled femoral bone defects in animals, collected research materials, and managed final withdrawal from the experiment. All surgical procedures were performed independently with active assistance from colleagues. The </w:t>
      </w:r>
      <w:proofErr w:type="spellStart"/>
      <w:r w:rsidRPr="00117DE6">
        <w:rPr>
          <w:rFonts w:ascii="Times New Roman" w:hAnsi="Times New Roman" w:cs="Times New Roman"/>
          <w:sz w:val="28"/>
          <w:szCs w:val="28"/>
          <w:lang w:val="en-US"/>
        </w:rPr>
        <w:t>dissertant</w:t>
      </w:r>
      <w:proofErr w:type="spellEnd"/>
      <w:r w:rsidRPr="00117DE6">
        <w:rPr>
          <w:rFonts w:ascii="Times New Roman" w:hAnsi="Times New Roman" w:cs="Times New Roman"/>
          <w:sz w:val="28"/>
          <w:szCs w:val="28"/>
          <w:lang w:val="en-US"/>
        </w:rPr>
        <w:t xml:space="preserve"> personally systematized, documented, and presented the experimental results in the dissertation.</w:t>
      </w:r>
    </w:p>
    <w:p w14:paraId="02D4962C" w14:textId="77777777" w:rsidR="00117DE6" w:rsidRPr="00117DE6" w:rsidRDefault="00117DE6" w:rsidP="00117DE6">
      <w:pPr>
        <w:autoSpaceDE w:val="0"/>
        <w:autoSpaceDN w:val="0"/>
        <w:adjustRightInd w:val="0"/>
        <w:jc w:val="both"/>
        <w:rPr>
          <w:rFonts w:ascii="Times New Roman" w:hAnsi="Times New Roman" w:cs="Times New Roman"/>
          <w:b/>
          <w:bCs/>
          <w:sz w:val="28"/>
          <w:szCs w:val="28"/>
          <w:lang w:val="en-US"/>
        </w:rPr>
      </w:pPr>
      <w:r w:rsidRPr="00117DE6">
        <w:rPr>
          <w:rFonts w:ascii="Times New Roman" w:hAnsi="Times New Roman" w:cs="Times New Roman"/>
          <w:b/>
          <w:bCs/>
          <w:sz w:val="28"/>
          <w:szCs w:val="28"/>
          <w:lang w:val="en-US"/>
        </w:rPr>
        <w:t>Approbation of the work</w:t>
      </w:r>
    </w:p>
    <w:p w14:paraId="3091D8AC" w14:textId="77777777" w:rsidR="00117DE6" w:rsidRPr="00117DE6" w:rsidRDefault="00117DE6" w:rsidP="00117DE6">
      <w:pPr>
        <w:autoSpaceDE w:val="0"/>
        <w:autoSpaceDN w:val="0"/>
        <w:adjustRightInd w:val="0"/>
        <w:jc w:val="both"/>
        <w:rPr>
          <w:rFonts w:ascii="Times New Roman" w:hAnsi="Times New Roman" w:cs="Times New Roman"/>
          <w:sz w:val="28"/>
          <w:szCs w:val="28"/>
          <w:lang w:val="en-US"/>
        </w:rPr>
      </w:pPr>
      <w:r w:rsidRPr="00117DE6">
        <w:rPr>
          <w:rFonts w:ascii="Times New Roman" w:hAnsi="Times New Roman" w:cs="Times New Roman"/>
          <w:sz w:val="28"/>
          <w:szCs w:val="28"/>
          <w:lang w:val="en-US"/>
        </w:rPr>
        <w:t>The main provisions of the thesis were reported and discussed at:</w:t>
      </w:r>
    </w:p>
    <w:p w14:paraId="66320B49" w14:textId="77777777" w:rsidR="00117DE6" w:rsidRPr="00117DE6" w:rsidRDefault="00117DE6" w:rsidP="00117DE6">
      <w:pPr>
        <w:autoSpaceDE w:val="0"/>
        <w:autoSpaceDN w:val="0"/>
        <w:adjustRightInd w:val="0"/>
        <w:jc w:val="both"/>
        <w:rPr>
          <w:rFonts w:ascii="Times New Roman" w:hAnsi="Times New Roman" w:cs="Times New Roman"/>
          <w:sz w:val="28"/>
          <w:szCs w:val="28"/>
          <w:lang w:val="en-US"/>
        </w:rPr>
      </w:pPr>
      <w:r w:rsidRPr="00117DE6">
        <w:rPr>
          <w:rFonts w:ascii="Times New Roman" w:hAnsi="Times New Roman" w:cs="Times New Roman"/>
          <w:sz w:val="28"/>
          <w:szCs w:val="28"/>
          <w:lang w:val="en-US"/>
        </w:rPr>
        <w:t>– International Scientific and Practical Conference Dedicated to the 20</w:t>
      </w:r>
      <w:r w:rsidRPr="00117DE6">
        <w:rPr>
          <w:rFonts w:ascii="Times New Roman" w:hAnsi="Times New Roman" w:cs="Times New Roman"/>
          <w:sz w:val="28"/>
          <w:szCs w:val="28"/>
          <w:vertAlign w:val="superscript"/>
          <w:lang w:val="en-US"/>
        </w:rPr>
        <w:t>th</w:t>
      </w:r>
      <w:r w:rsidRPr="00117DE6">
        <w:rPr>
          <w:rFonts w:ascii="Times New Roman" w:hAnsi="Times New Roman" w:cs="Times New Roman"/>
          <w:sz w:val="28"/>
          <w:szCs w:val="28"/>
          <w:lang w:val="en-US"/>
        </w:rPr>
        <w:t xml:space="preserve"> Anniversary of National Scientific Center of Traumatology and </w:t>
      </w:r>
      <w:proofErr w:type="spellStart"/>
      <w:r w:rsidRPr="00117DE6">
        <w:rPr>
          <w:rFonts w:ascii="Times New Roman" w:hAnsi="Times New Roman" w:cs="Times New Roman"/>
          <w:sz w:val="28"/>
          <w:szCs w:val="28"/>
          <w:lang w:val="en-US"/>
        </w:rPr>
        <w:t>Orthopaedics</w:t>
      </w:r>
      <w:proofErr w:type="spellEnd"/>
      <w:r w:rsidRPr="00117DE6">
        <w:rPr>
          <w:rFonts w:ascii="Times New Roman" w:hAnsi="Times New Roman" w:cs="Times New Roman"/>
          <w:sz w:val="28"/>
          <w:szCs w:val="28"/>
          <w:lang w:val="en-US"/>
        </w:rPr>
        <w:t xml:space="preserve"> named after Academician N.D. </w:t>
      </w:r>
      <w:proofErr w:type="spellStart"/>
      <w:r w:rsidRPr="00117DE6">
        <w:rPr>
          <w:rFonts w:ascii="Times New Roman" w:hAnsi="Times New Roman" w:cs="Times New Roman"/>
          <w:sz w:val="28"/>
          <w:szCs w:val="28"/>
          <w:lang w:val="en-US"/>
        </w:rPr>
        <w:t>Batpenov</w:t>
      </w:r>
      <w:proofErr w:type="spellEnd"/>
      <w:r w:rsidRPr="00117DE6">
        <w:rPr>
          <w:rFonts w:ascii="Times New Roman" w:hAnsi="Times New Roman" w:cs="Times New Roman"/>
          <w:sz w:val="28"/>
          <w:szCs w:val="28"/>
          <w:lang w:val="en-US"/>
        </w:rPr>
        <w:t xml:space="preserve"> (Astana, 2021).</w:t>
      </w:r>
    </w:p>
    <w:p w14:paraId="28E7E755" w14:textId="77777777" w:rsidR="00117DE6" w:rsidRPr="00117DE6" w:rsidRDefault="00117DE6" w:rsidP="00117DE6">
      <w:p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w:t>
      </w:r>
      <w:r w:rsidRPr="00117DE6">
        <w:rPr>
          <w:rFonts w:ascii="Times New Roman" w:hAnsi="Times New Roman" w:cs="Times New Roman"/>
          <w:sz w:val="28"/>
          <w:szCs w:val="28"/>
          <w:lang w:val="en-US"/>
        </w:rPr>
        <w:tab/>
        <w:t>The 29th</w:t>
      </w:r>
      <w:r w:rsidRPr="00117DE6">
        <w:rPr>
          <w:rFonts w:ascii="Times New Roman" w:hAnsi="Times New Roman" w:cs="Times New Roman"/>
          <w:sz w:val="28"/>
          <w:szCs w:val="28"/>
          <w:vertAlign w:val="superscript"/>
          <w:lang w:val="en-US"/>
        </w:rPr>
        <w:t>th</w:t>
      </w:r>
      <w:r w:rsidRPr="00117DE6">
        <w:rPr>
          <w:rFonts w:ascii="Times New Roman" w:hAnsi="Times New Roman" w:cs="Times New Roman"/>
          <w:sz w:val="28"/>
          <w:szCs w:val="28"/>
          <w:lang w:val="en-US"/>
        </w:rPr>
        <w:t xml:space="preserve"> Annual European </w:t>
      </w:r>
      <w:proofErr w:type="spellStart"/>
      <w:r w:rsidRPr="00117DE6">
        <w:rPr>
          <w:rFonts w:ascii="Times New Roman" w:hAnsi="Times New Roman" w:cs="Times New Roman"/>
          <w:sz w:val="28"/>
          <w:szCs w:val="28"/>
          <w:lang w:val="en-US"/>
        </w:rPr>
        <w:t>Orthopaedic</w:t>
      </w:r>
      <w:proofErr w:type="spellEnd"/>
      <w:r w:rsidRPr="00117DE6">
        <w:rPr>
          <w:rFonts w:ascii="Times New Roman" w:hAnsi="Times New Roman" w:cs="Times New Roman"/>
          <w:sz w:val="28"/>
          <w:szCs w:val="28"/>
          <w:lang w:val="en-US"/>
        </w:rPr>
        <w:t xml:space="preserve"> Research Society International Congress (Rome, 2021);</w:t>
      </w:r>
    </w:p>
    <w:p w14:paraId="63A26C5D" w14:textId="77777777" w:rsidR="00117DE6" w:rsidRPr="00117DE6" w:rsidRDefault="00117DE6" w:rsidP="00117DE6">
      <w:p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w:t>
      </w:r>
      <w:r w:rsidRPr="00117DE6">
        <w:rPr>
          <w:rFonts w:ascii="Times New Roman" w:hAnsi="Times New Roman" w:cs="Times New Roman"/>
          <w:sz w:val="28"/>
          <w:szCs w:val="28"/>
          <w:lang w:val="en-US"/>
        </w:rPr>
        <w:tab/>
        <w:t>The 41</w:t>
      </w:r>
      <w:r w:rsidRPr="00117DE6">
        <w:rPr>
          <w:rFonts w:ascii="Times New Roman" w:hAnsi="Times New Roman" w:cs="Times New Roman"/>
          <w:sz w:val="28"/>
          <w:szCs w:val="28"/>
          <w:vertAlign w:val="superscript"/>
          <w:lang w:val="en-US"/>
        </w:rPr>
        <w:t>st</w:t>
      </w:r>
      <w:r w:rsidRPr="00117DE6">
        <w:rPr>
          <w:rFonts w:ascii="Times New Roman" w:hAnsi="Times New Roman" w:cs="Times New Roman"/>
          <w:sz w:val="28"/>
          <w:szCs w:val="28"/>
          <w:lang w:val="en-US"/>
        </w:rPr>
        <w:t xml:space="preserve"> SICOT </w:t>
      </w:r>
      <w:proofErr w:type="spellStart"/>
      <w:r w:rsidRPr="00117DE6">
        <w:rPr>
          <w:rFonts w:ascii="Times New Roman" w:hAnsi="Times New Roman" w:cs="Times New Roman"/>
          <w:sz w:val="28"/>
          <w:szCs w:val="28"/>
          <w:lang w:val="en-US"/>
        </w:rPr>
        <w:t>Orthopaedic</w:t>
      </w:r>
      <w:proofErr w:type="spellEnd"/>
      <w:r w:rsidRPr="00117DE6">
        <w:rPr>
          <w:rFonts w:ascii="Times New Roman" w:hAnsi="Times New Roman" w:cs="Times New Roman"/>
          <w:sz w:val="28"/>
          <w:szCs w:val="28"/>
          <w:lang w:val="en-US"/>
        </w:rPr>
        <w:t xml:space="preserve"> World Congress (Budapest, 2021);</w:t>
      </w:r>
    </w:p>
    <w:p w14:paraId="6924065F" w14:textId="77777777" w:rsidR="00117DE6" w:rsidRPr="00117DE6" w:rsidRDefault="00117DE6" w:rsidP="00117DE6">
      <w:p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w:t>
      </w:r>
      <w:r w:rsidRPr="00117DE6">
        <w:rPr>
          <w:rFonts w:ascii="Times New Roman" w:hAnsi="Times New Roman" w:cs="Times New Roman"/>
          <w:sz w:val="28"/>
          <w:szCs w:val="28"/>
          <w:lang w:val="en-US"/>
        </w:rPr>
        <w:tab/>
        <w:t>International Foreign Congress "32</w:t>
      </w:r>
      <w:r w:rsidRPr="00117DE6">
        <w:rPr>
          <w:rFonts w:ascii="Times New Roman" w:hAnsi="Times New Roman" w:cs="Times New Roman"/>
          <w:sz w:val="28"/>
          <w:szCs w:val="28"/>
          <w:vertAlign w:val="superscript"/>
          <w:lang w:val="en-US"/>
        </w:rPr>
        <w:t>nd</w:t>
      </w:r>
      <w:r w:rsidRPr="00117DE6">
        <w:rPr>
          <w:rFonts w:ascii="Times New Roman" w:hAnsi="Times New Roman" w:cs="Times New Roman"/>
          <w:sz w:val="28"/>
          <w:szCs w:val="28"/>
          <w:lang w:val="en-US"/>
        </w:rPr>
        <w:t xml:space="preserve"> Annual Conference of the European Society for Biomaterials" (Bordeaux, 2022);</w:t>
      </w:r>
    </w:p>
    <w:p w14:paraId="26155B81" w14:textId="77777777" w:rsidR="00117DE6" w:rsidRPr="00117DE6" w:rsidRDefault="00117DE6" w:rsidP="00117DE6">
      <w:p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w:t>
      </w:r>
      <w:r w:rsidRPr="00117DE6">
        <w:rPr>
          <w:rFonts w:ascii="Times New Roman" w:hAnsi="Times New Roman" w:cs="Times New Roman"/>
          <w:sz w:val="28"/>
          <w:szCs w:val="28"/>
          <w:lang w:val="en-US"/>
        </w:rPr>
        <w:tab/>
        <w:t xml:space="preserve">The European Federation of National Associations of </w:t>
      </w:r>
      <w:proofErr w:type="spellStart"/>
      <w:r w:rsidRPr="00117DE6">
        <w:rPr>
          <w:rFonts w:ascii="Times New Roman" w:hAnsi="Times New Roman" w:cs="Times New Roman"/>
          <w:sz w:val="28"/>
          <w:szCs w:val="28"/>
          <w:lang w:val="en-US"/>
        </w:rPr>
        <w:t>Orthopaedics</w:t>
      </w:r>
      <w:proofErr w:type="spellEnd"/>
      <w:r w:rsidRPr="00117DE6">
        <w:rPr>
          <w:rFonts w:ascii="Times New Roman" w:hAnsi="Times New Roman" w:cs="Times New Roman"/>
          <w:sz w:val="28"/>
          <w:szCs w:val="28"/>
          <w:lang w:val="en-US"/>
        </w:rPr>
        <w:t xml:space="preserve"> and Traumatology Annual Congress (Vienna, 2023);</w:t>
      </w:r>
    </w:p>
    <w:p w14:paraId="1C643A68" w14:textId="77777777" w:rsidR="00117DE6" w:rsidRPr="00117DE6" w:rsidRDefault="00117DE6" w:rsidP="00117DE6">
      <w:pPr>
        <w:autoSpaceDE w:val="0"/>
        <w:autoSpaceDN w:val="0"/>
        <w:adjustRightInd w:val="0"/>
        <w:rPr>
          <w:rFonts w:ascii="Times New Roman" w:hAnsi="Times New Roman" w:cs="Times New Roman"/>
          <w:b/>
          <w:bCs/>
          <w:sz w:val="28"/>
          <w:szCs w:val="28"/>
          <w:lang w:val="en-US"/>
        </w:rPr>
      </w:pPr>
      <w:r w:rsidRPr="00117DE6">
        <w:rPr>
          <w:rFonts w:ascii="Times New Roman" w:hAnsi="Times New Roman" w:cs="Times New Roman"/>
          <w:sz w:val="28"/>
          <w:szCs w:val="28"/>
          <w:lang w:val="en-US"/>
        </w:rPr>
        <w:t>-</w:t>
      </w:r>
      <w:r w:rsidRPr="00117DE6">
        <w:rPr>
          <w:rFonts w:ascii="Times New Roman" w:hAnsi="Times New Roman" w:cs="Times New Roman"/>
          <w:sz w:val="28"/>
          <w:szCs w:val="28"/>
          <w:lang w:val="en-US"/>
        </w:rPr>
        <w:tab/>
        <w:t>The 31st</w:t>
      </w:r>
      <w:r w:rsidRPr="00117DE6">
        <w:rPr>
          <w:rFonts w:ascii="Times New Roman" w:hAnsi="Times New Roman" w:cs="Times New Roman"/>
          <w:sz w:val="28"/>
          <w:szCs w:val="28"/>
          <w:vertAlign w:val="superscript"/>
          <w:lang w:val="en-US"/>
        </w:rPr>
        <w:t>st</w:t>
      </w:r>
      <w:r w:rsidRPr="00117DE6">
        <w:rPr>
          <w:rFonts w:ascii="Times New Roman" w:hAnsi="Times New Roman" w:cs="Times New Roman"/>
          <w:sz w:val="28"/>
          <w:szCs w:val="28"/>
          <w:lang w:val="en-US"/>
        </w:rPr>
        <w:t xml:space="preserve"> Annual European </w:t>
      </w:r>
      <w:proofErr w:type="spellStart"/>
      <w:r w:rsidRPr="00117DE6">
        <w:rPr>
          <w:rFonts w:ascii="Times New Roman" w:hAnsi="Times New Roman" w:cs="Times New Roman"/>
          <w:sz w:val="28"/>
          <w:szCs w:val="28"/>
          <w:lang w:val="en-US"/>
        </w:rPr>
        <w:t>Orthopaedic</w:t>
      </w:r>
      <w:proofErr w:type="spellEnd"/>
      <w:r w:rsidRPr="00117DE6">
        <w:rPr>
          <w:rFonts w:ascii="Times New Roman" w:hAnsi="Times New Roman" w:cs="Times New Roman"/>
          <w:sz w:val="28"/>
          <w:szCs w:val="28"/>
          <w:lang w:val="en-US"/>
        </w:rPr>
        <w:t xml:space="preserve"> Research Society International Congress (Porto, 2023)</w:t>
      </w:r>
      <w:r w:rsidRPr="00117DE6">
        <w:rPr>
          <w:rFonts w:ascii="Times New Roman" w:hAnsi="Times New Roman" w:cs="Times New Roman"/>
          <w:b/>
          <w:bCs/>
          <w:sz w:val="28"/>
          <w:szCs w:val="28"/>
          <w:lang w:val="en-US"/>
        </w:rPr>
        <w:t>;</w:t>
      </w:r>
    </w:p>
    <w:p w14:paraId="4C2179C1" w14:textId="77777777" w:rsidR="00117DE6" w:rsidRPr="00117DE6" w:rsidRDefault="00117DE6" w:rsidP="00117DE6">
      <w:p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w:t>
      </w:r>
      <w:r w:rsidRPr="00117DE6">
        <w:rPr>
          <w:rFonts w:ascii="Times New Roman" w:hAnsi="Times New Roman" w:cs="Times New Roman"/>
          <w:sz w:val="28"/>
          <w:szCs w:val="28"/>
          <w:lang w:val="en-US"/>
        </w:rPr>
        <w:tab/>
        <w:t>scientific and practical conference of young scientists, undergraduates and doctoral students dedicated to the Day of Science "The World of Science and Youth: Traditions and Innovations" (Karaganda, 2023).</w:t>
      </w:r>
    </w:p>
    <w:p w14:paraId="3B48B003" w14:textId="77777777" w:rsidR="00117DE6" w:rsidRPr="00117DE6" w:rsidRDefault="00117DE6" w:rsidP="00117DE6">
      <w:p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w:t>
      </w:r>
      <w:r w:rsidRPr="00117DE6">
        <w:rPr>
          <w:rFonts w:ascii="Times New Roman" w:hAnsi="Times New Roman" w:cs="Times New Roman"/>
          <w:sz w:val="28"/>
          <w:szCs w:val="28"/>
          <w:lang w:val="en-US"/>
        </w:rPr>
        <w:tab/>
        <w:t>republican scientific-practical conference with international participation. "INNOVATIONS IN TRAUMATOLOGY AND ORTHOPEDICS" (Astana, 2023) (1 place for the best report);</w:t>
      </w:r>
    </w:p>
    <w:p w14:paraId="6E954731" w14:textId="77777777" w:rsidR="00117DE6" w:rsidRPr="00117DE6" w:rsidRDefault="00117DE6" w:rsidP="00117DE6">
      <w:p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w:t>
      </w:r>
      <w:r w:rsidRPr="00117DE6">
        <w:rPr>
          <w:rFonts w:ascii="Times New Roman" w:hAnsi="Times New Roman" w:cs="Times New Roman"/>
          <w:sz w:val="28"/>
          <w:szCs w:val="28"/>
          <w:lang w:val="en-US"/>
        </w:rPr>
        <w:tab/>
        <w:t>Extended meeting of the Department of Surgical Disciplines of NAO "Medical University of Karaganda" dated 04.06.2024.</w:t>
      </w:r>
    </w:p>
    <w:p w14:paraId="6FD9166A" w14:textId="77777777" w:rsidR="00117DE6" w:rsidRPr="00117DE6" w:rsidRDefault="00117DE6" w:rsidP="00117DE6">
      <w:pPr>
        <w:autoSpaceDE w:val="0"/>
        <w:autoSpaceDN w:val="0"/>
        <w:adjustRightInd w:val="0"/>
        <w:rPr>
          <w:rFonts w:ascii="Times New Roman" w:hAnsi="Times New Roman" w:cs="Times New Roman"/>
          <w:b/>
          <w:bCs/>
          <w:sz w:val="28"/>
          <w:szCs w:val="28"/>
          <w:lang w:val="en-US"/>
        </w:rPr>
      </w:pPr>
      <w:r w:rsidRPr="00117DE6">
        <w:rPr>
          <w:rFonts w:ascii="Times New Roman" w:hAnsi="Times New Roman" w:cs="Times New Roman"/>
          <w:b/>
          <w:bCs/>
          <w:sz w:val="28"/>
          <w:szCs w:val="28"/>
          <w:lang w:val="en-US"/>
        </w:rPr>
        <w:t>Publications</w:t>
      </w:r>
    </w:p>
    <w:p w14:paraId="763DC4D5" w14:textId="77777777" w:rsidR="00117DE6" w:rsidRPr="00117DE6" w:rsidRDefault="00117DE6" w:rsidP="00117DE6">
      <w:p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On the materials of the dissertation 17 scientific works have been published, including:</w:t>
      </w:r>
    </w:p>
    <w:p w14:paraId="3AB527F9" w14:textId="77777777" w:rsidR="00117DE6" w:rsidRPr="00117DE6" w:rsidRDefault="00117DE6" w:rsidP="00117DE6">
      <w:pPr>
        <w:numPr>
          <w:ilvl w:val="1"/>
          <w:numId w:val="2"/>
        </w:num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w:t>
      </w:r>
      <w:r w:rsidRPr="00117DE6">
        <w:rPr>
          <w:rFonts w:ascii="Times New Roman" w:hAnsi="Times New Roman" w:cs="Times New Roman"/>
          <w:sz w:val="28"/>
          <w:szCs w:val="28"/>
          <w:lang w:val="en-US"/>
        </w:rPr>
        <w:tab/>
        <w:t>1 in a scientific publication recommended by the Committee for Control in the Sphere of Education and Science of the Ministry of Education and Science of the Republic of Kazakhstan:</w:t>
      </w:r>
    </w:p>
    <w:p w14:paraId="52CB5A64" w14:textId="77777777" w:rsidR="00117DE6" w:rsidRPr="00117DE6" w:rsidRDefault="00117DE6" w:rsidP="00117DE6">
      <w:pPr>
        <w:numPr>
          <w:ilvl w:val="4"/>
          <w:numId w:val="2"/>
        </w:num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1.</w:t>
      </w:r>
      <w:r w:rsidRPr="00117DE6">
        <w:rPr>
          <w:rFonts w:ascii="Times New Roman" w:hAnsi="Times New Roman" w:cs="Times New Roman"/>
          <w:sz w:val="28"/>
          <w:szCs w:val="28"/>
          <w:lang w:val="en-US"/>
        </w:rPr>
        <w:tab/>
      </w:r>
      <w:proofErr w:type="spellStart"/>
      <w:r w:rsidRPr="00117DE6">
        <w:rPr>
          <w:rFonts w:ascii="Times New Roman" w:hAnsi="Times New Roman" w:cs="Times New Roman"/>
          <w:sz w:val="28"/>
          <w:szCs w:val="28"/>
          <w:lang w:val="en-US"/>
        </w:rPr>
        <w:t>Tuleubaev</w:t>
      </w:r>
      <w:proofErr w:type="spellEnd"/>
      <w:r w:rsidRPr="00117DE6">
        <w:rPr>
          <w:rFonts w:ascii="Times New Roman" w:hAnsi="Times New Roman" w:cs="Times New Roman"/>
          <w:sz w:val="28"/>
          <w:szCs w:val="28"/>
          <w:lang w:val="en-US"/>
        </w:rPr>
        <w:t xml:space="preserve"> B.E., </w:t>
      </w:r>
      <w:proofErr w:type="spellStart"/>
      <w:r w:rsidRPr="00117DE6">
        <w:rPr>
          <w:rFonts w:ascii="Times New Roman" w:hAnsi="Times New Roman" w:cs="Times New Roman"/>
          <w:sz w:val="28"/>
          <w:szCs w:val="28"/>
          <w:lang w:val="en-US"/>
        </w:rPr>
        <w:t>Tashmetov</w:t>
      </w:r>
      <w:proofErr w:type="spellEnd"/>
      <w:r w:rsidRPr="00117DE6">
        <w:rPr>
          <w:rFonts w:ascii="Times New Roman" w:hAnsi="Times New Roman" w:cs="Times New Roman"/>
          <w:sz w:val="28"/>
          <w:szCs w:val="28"/>
          <w:lang w:val="en-US"/>
        </w:rPr>
        <w:t xml:space="preserve"> E.R., </w:t>
      </w:r>
      <w:proofErr w:type="spellStart"/>
      <w:r w:rsidRPr="00117DE6">
        <w:rPr>
          <w:rFonts w:ascii="Times New Roman" w:hAnsi="Times New Roman" w:cs="Times New Roman"/>
          <w:sz w:val="28"/>
          <w:szCs w:val="28"/>
          <w:lang w:val="en-US"/>
        </w:rPr>
        <w:t>Saginova</w:t>
      </w:r>
      <w:proofErr w:type="spellEnd"/>
      <w:r w:rsidRPr="00117DE6">
        <w:rPr>
          <w:rFonts w:ascii="Times New Roman" w:hAnsi="Times New Roman" w:cs="Times New Roman"/>
          <w:sz w:val="28"/>
          <w:szCs w:val="28"/>
          <w:lang w:val="en-US"/>
        </w:rPr>
        <w:t xml:space="preserve"> D.A., </w:t>
      </w:r>
      <w:proofErr w:type="spellStart"/>
      <w:r w:rsidRPr="00117DE6">
        <w:rPr>
          <w:rFonts w:ascii="Times New Roman" w:hAnsi="Times New Roman" w:cs="Times New Roman"/>
          <w:sz w:val="28"/>
          <w:szCs w:val="28"/>
          <w:lang w:val="en-US"/>
        </w:rPr>
        <w:t>Koshanova</w:t>
      </w:r>
      <w:proofErr w:type="spellEnd"/>
      <w:r w:rsidRPr="00117DE6">
        <w:rPr>
          <w:rFonts w:ascii="Times New Roman" w:hAnsi="Times New Roman" w:cs="Times New Roman"/>
          <w:sz w:val="28"/>
          <w:szCs w:val="28"/>
          <w:lang w:val="en-US"/>
        </w:rPr>
        <w:t xml:space="preserve"> A.A. Morphologic features of bone defect regeneration in the application of bone allograft in combination with </w:t>
      </w:r>
      <w:proofErr w:type="spellStart"/>
      <w:r w:rsidRPr="00117DE6">
        <w:rPr>
          <w:rFonts w:ascii="Times New Roman" w:hAnsi="Times New Roman" w:cs="Times New Roman"/>
          <w:sz w:val="28"/>
          <w:szCs w:val="28"/>
          <w:lang w:val="en-US"/>
        </w:rPr>
        <w:t>autoplasm</w:t>
      </w:r>
      <w:proofErr w:type="spellEnd"/>
      <w:r w:rsidRPr="00117DE6">
        <w:rPr>
          <w:rFonts w:ascii="Times New Roman" w:hAnsi="Times New Roman" w:cs="Times New Roman"/>
          <w:sz w:val="28"/>
          <w:szCs w:val="28"/>
          <w:lang w:val="en-US"/>
        </w:rPr>
        <w:t xml:space="preserve"> enriched with platelets // Bulletin of </w:t>
      </w:r>
      <w:proofErr w:type="spellStart"/>
      <w:r w:rsidRPr="00117DE6">
        <w:rPr>
          <w:rFonts w:ascii="Times New Roman" w:hAnsi="Times New Roman" w:cs="Times New Roman"/>
          <w:sz w:val="28"/>
          <w:szCs w:val="28"/>
          <w:lang w:val="en-US"/>
        </w:rPr>
        <w:t>KazNMU</w:t>
      </w:r>
      <w:proofErr w:type="spellEnd"/>
      <w:r w:rsidRPr="00117DE6">
        <w:rPr>
          <w:rFonts w:ascii="Times New Roman" w:hAnsi="Times New Roman" w:cs="Times New Roman"/>
          <w:sz w:val="28"/>
          <w:szCs w:val="28"/>
          <w:lang w:val="en-US"/>
        </w:rPr>
        <w:t>, -2022. -№2(61). -</w:t>
      </w:r>
      <w:r w:rsidRPr="00117DE6">
        <w:rPr>
          <w:rFonts w:ascii="Times New Roman" w:hAnsi="Times New Roman" w:cs="Times New Roman"/>
          <w:sz w:val="28"/>
          <w:szCs w:val="28"/>
          <w:lang w:val="ru-RU"/>
        </w:rPr>
        <w:t>С</w:t>
      </w:r>
      <w:r w:rsidRPr="00117DE6">
        <w:rPr>
          <w:rFonts w:ascii="Times New Roman" w:hAnsi="Times New Roman" w:cs="Times New Roman"/>
          <w:sz w:val="28"/>
          <w:szCs w:val="28"/>
          <w:lang w:val="en-US"/>
        </w:rPr>
        <w:t>. 116-133.</w:t>
      </w:r>
    </w:p>
    <w:p w14:paraId="5E578D7C" w14:textId="77777777" w:rsidR="00117DE6" w:rsidRPr="00117DE6" w:rsidRDefault="00117DE6" w:rsidP="00117DE6">
      <w:pPr>
        <w:autoSpaceDE w:val="0"/>
        <w:autoSpaceDN w:val="0"/>
        <w:adjustRightInd w:val="0"/>
        <w:jc w:val="both"/>
        <w:rPr>
          <w:rFonts w:ascii="Times New Roman" w:hAnsi="Times New Roman" w:cs="Times New Roman"/>
          <w:sz w:val="28"/>
          <w:szCs w:val="28"/>
          <w:lang w:val="ru-RU"/>
        </w:rPr>
      </w:pPr>
      <w:r w:rsidRPr="00117DE6">
        <w:rPr>
          <w:rFonts w:ascii="Times New Roman" w:hAnsi="Times New Roman" w:cs="Times New Roman"/>
          <w:sz w:val="28"/>
          <w:szCs w:val="28"/>
          <w:lang w:val="en-US"/>
        </w:rPr>
        <w:t>-</w:t>
      </w:r>
      <w:r w:rsidRPr="00117DE6">
        <w:rPr>
          <w:rFonts w:ascii="Times New Roman" w:hAnsi="Times New Roman" w:cs="Times New Roman"/>
          <w:sz w:val="28"/>
          <w:szCs w:val="28"/>
          <w:lang w:val="en-US"/>
        </w:rPr>
        <w:tab/>
        <w:t xml:space="preserve">4 publications in international scientific publications included in the Scopus information base at the time of </w:t>
      </w:r>
      <w:proofErr w:type="spellStart"/>
      <w:proofErr w:type="gramStart"/>
      <w:r w:rsidRPr="00117DE6">
        <w:rPr>
          <w:rFonts w:ascii="Times New Roman" w:hAnsi="Times New Roman" w:cs="Times New Roman"/>
          <w:sz w:val="28"/>
          <w:szCs w:val="28"/>
          <w:lang w:val="en-US"/>
        </w:rPr>
        <w:t>publication:Saginova</w:t>
      </w:r>
      <w:proofErr w:type="spellEnd"/>
      <w:proofErr w:type="gramEnd"/>
      <w:r w:rsidRPr="00117DE6">
        <w:rPr>
          <w:rFonts w:ascii="Times New Roman" w:hAnsi="Times New Roman" w:cs="Times New Roman"/>
          <w:sz w:val="28"/>
          <w:szCs w:val="28"/>
          <w:lang w:val="en-US"/>
        </w:rPr>
        <w:t xml:space="preserve"> D., </w:t>
      </w:r>
      <w:proofErr w:type="spellStart"/>
      <w:r w:rsidRPr="00117DE6">
        <w:rPr>
          <w:rFonts w:ascii="Times New Roman" w:hAnsi="Times New Roman" w:cs="Times New Roman"/>
          <w:sz w:val="28"/>
          <w:szCs w:val="28"/>
          <w:lang w:val="en-US"/>
        </w:rPr>
        <w:t>Tashmetov</w:t>
      </w:r>
      <w:proofErr w:type="spellEnd"/>
      <w:r w:rsidRPr="00117DE6">
        <w:rPr>
          <w:rFonts w:ascii="Times New Roman" w:hAnsi="Times New Roman" w:cs="Times New Roman"/>
          <w:sz w:val="28"/>
          <w:szCs w:val="28"/>
          <w:lang w:val="en-US"/>
        </w:rPr>
        <w:t xml:space="preserve"> E., </w:t>
      </w:r>
      <w:proofErr w:type="spellStart"/>
      <w:r w:rsidRPr="00117DE6">
        <w:rPr>
          <w:rFonts w:ascii="Times New Roman" w:hAnsi="Times New Roman" w:cs="Times New Roman"/>
          <w:sz w:val="28"/>
          <w:szCs w:val="28"/>
          <w:lang w:val="en-US"/>
        </w:rPr>
        <w:t>Kamyshanskiy</w:t>
      </w:r>
      <w:proofErr w:type="spellEnd"/>
      <w:r w:rsidRPr="00117DE6">
        <w:rPr>
          <w:rFonts w:ascii="Times New Roman" w:hAnsi="Times New Roman" w:cs="Times New Roman"/>
          <w:sz w:val="28"/>
          <w:szCs w:val="28"/>
          <w:lang w:val="en-US"/>
        </w:rPr>
        <w:t xml:space="preserve"> Ye., </w:t>
      </w:r>
      <w:proofErr w:type="spellStart"/>
      <w:r w:rsidRPr="00117DE6">
        <w:rPr>
          <w:rFonts w:ascii="Times New Roman" w:hAnsi="Times New Roman" w:cs="Times New Roman"/>
          <w:sz w:val="28"/>
          <w:szCs w:val="28"/>
          <w:lang w:val="en-US"/>
        </w:rPr>
        <w:t>Koshanova</w:t>
      </w:r>
      <w:proofErr w:type="spellEnd"/>
      <w:r w:rsidRPr="00117DE6">
        <w:rPr>
          <w:rFonts w:ascii="Times New Roman" w:hAnsi="Times New Roman" w:cs="Times New Roman"/>
          <w:sz w:val="28"/>
          <w:szCs w:val="28"/>
          <w:lang w:val="en-US"/>
        </w:rPr>
        <w:t xml:space="preserve"> A., </w:t>
      </w:r>
      <w:proofErr w:type="spellStart"/>
      <w:r w:rsidRPr="00117DE6">
        <w:rPr>
          <w:rFonts w:ascii="Times New Roman" w:hAnsi="Times New Roman" w:cs="Times New Roman"/>
          <w:sz w:val="28"/>
          <w:szCs w:val="28"/>
          <w:lang w:val="en-US"/>
        </w:rPr>
        <w:t>Arutyunyan</w:t>
      </w:r>
      <w:proofErr w:type="spellEnd"/>
      <w:r w:rsidRPr="00117DE6">
        <w:rPr>
          <w:rFonts w:ascii="Times New Roman" w:hAnsi="Times New Roman" w:cs="Times New Roman"/>
          <w:sz w:val="28"/>
          <w:szCs w:val="28"/>
          <w:lang w:val="en-US"/>
        </w:rPr>
        <w:t xml:space="preserve"> M., </w:t>
      </w:r>
      <w:proofErr w:type="spellStart"/>
      <w:r w:rsidRPr="00117DE6">
        <w:rPr>
          <w:rFonts w:ascii="Times New Roman" w:hAnsi="Times New Roman" w:cs="Times New Roman"/>
          <w:sz w:val="28"/>
          <w:szCs w:val="28"/>
          <w:lang w:val="en-US"/>
        </w:rPr>
        <w:t>Rustambek</w:t>
      </w:r>
      <w:proofErr w:type="spellEnd"/>
      <w:r w:rsidRPr="00117DE6">
        <w:rPr>
          <w:rFonts w:ascii="Times New Roman" w:hAnsi="Times New Roman" w:cs="Times New Roman"/>
          <w:sz w:val="28"/>
          <w:szCs w:val="28"/>
          <w:lang w:val="en-US"/>
        </w:rPr>
        <w:t xml:space="preserve"> I. The histological assessment of new bone formation with </w:t>
      </w:r>
      <w:proofErr w:type="spellStart"/>
      <w:r w:rsidRPr="00117DE6">
        <w:rPr>
          <w:rFonts w:ascii="Times New Roman" w:hAnsi="Times New Roman" w:cs="Times New Roman"/>
          <w:sz w:val="28"/>
          <w:szCs w:val="28"/>
          <w:lang w:val="en-US"/>
        </w:rPr>
        <w:t>zolendronic</w:t>
      </w:r>
      <w:proofErr w:type="spellEnd"/>
      <w:r w:rsidRPr="00117DE6">
        <w:rPr>
          <w:rFonts w:ascii="Times New Roman" w:hAnsi="Times New Roman" w:cs="Times New Roman"/>
          <w:sz w:val="28"/>
          <w:szCs w:val="28"/>
          <w:lang w:val="en-US"/>
        </w:rPr>
        <w:t xml:space="preserve"> acid loaded bone allograft in rabbit femoral bone defect // Journal of medicine and life. - 2023. - Vol. 16, ISSUE: 4. </w:t>
      </w:r>
      <w:r w:rsidRPr="00117DE6">
        <w:rPr>
          <w:rFonts w:ascii="Times New Roman" w:hAnsi="Times New Roman" w:cs="Times New Roman"/>
          <w:sz w:val="28"/>
          <w:szCs w:val="28"/>
          <w:lang w:val="ru-RU"/>
        </w:rPr>
        <w:t>P.616-622. DOI 10.25122/jml-</w:t>
      </w:r>
      <w:proofErr w:type="gramStart"/>
      <w:r w:rsidRPr="00117DE6">
        <w:rPr>
          <w:rFonts w:ascii="Times New Roman" w:hAnsi="Times New Roman" w:cs="Times New Roman"/>
          <w:sz w:val="28"/>
          <w:szCs w:val="28"/>
          <w:lang w:val="ru-RU"/>
        </w:rPr>
        <w:t>2022-0314</w:t>
      </w:r>
      <w:proofErr w:type="gramEnd"/>
      <w:r w:rsidRPr="00117DE6">
        <w:rPr>
          <w:rFonts w:ascii="Times New Roman" w:hAnsi="Times New Roman" w:cs="Times New Roman"/>
          <w:sz w:val="28"/>
          <w:szCs w:val="28"/>
          <w:lang w:val="ru-RU"/>
        </w:rPr>
        <w:t>.  (</w:t>
      </w:r>
      <w:proofErr w:type="spellStart"/>
      <w:r w:rsidRPr="00117DE6">
        <w:rPr>
          <w:rFonts w:ascii="Times New Roman" w:hAnsi="Times New Roman" w:cs="Times New Roman"/>
          <w:sz w:val="28"/>
          <w:szCs w:val="28"/>
          <w:lang w:val="ru-RU"/>
        </w:rPr>
        <w:t>Scopus</w:t>
      </w:r>
      <w:proofErr w:type="spellEnd"/>
      <w:r w:rsidRPr="00117DE6">
        <w:rPr>
          <w:rFonts w:ascii="Times New Roman" w:hAnsi="Times New Roman" w:cs="Times New Roman"/>
          <w:sz w:val="28"/>
          <w:szCs w:val="28"/>
          <w:lang w:val="ru-RU"/>
        </w:rPr>
        <w:t xml:space="preserve"> - 36th </w:t>
      </w:r>
      <w:proofErr w:type="spellStart"/>
      <w:r w:rsidRPr="00117DE6">
        <w:rPr>
          <w:rFonts w:ascii="Times New Roman" w:hAnsi="Times New Roman" w:cs="Times New Roman"/>
          <w:sz w:val="28"/>
          <w:szCs w:val="28"/>
          <w:lang w:val="ru-RU"/>
        </w:rPr>
        <w:t>percentile</w:t>
      </w:r>
      <w:proofErr w:type="spellEnd"/>
      <w:r w:rsidRPr="00117DE6">
        <w:rPr>
          <w:rFonts w:ascii="Times New Roman" w:hAnsi="Times New Roman" w:cs="Times New Roman"/>
          <w:sz w:val="28"/>
          <w:szCs w:val="28"/>
          <w:lang w:val="ru-RU"/>
        </w:rPr>
        <w:t>).</w:t>
      </w:r>
    </w:p>
    <w:p w14:paraId="5FDBC21C" w14:textId="77777777" w:rsidR="00117DE6" w:rsidRPr="00117DE6" w:rsidRDefault="00117DE6" w:rsidP="00117DE6">
      <w:pPr>
        <w:numPr>
          <w:ilvl w:val="1"/>
          <w:numId w:val="3"/>
        </w:numPr>
        <w:autoSpaceDE w:val="0"/>
        <w:autoSpaceDN w:val="0"/>
        <w:adjustRightInd w:val="0"/>
        <w:rPr>
          <w:rFonts w:ascii="Times New Roman" w:hAnsi="Times New Roman" w:cs="Times New Roman"/>
          <w:sz w:val="28"/>
          <w:szCs w:val="28"/>
          <w:lang w:val="ru-RU"/>
        </w:rPr>
      </w:pPr>
      <w:r w:rsidRPr="00117DE6">
        <w:rPr>
          <w:rFonts w:ascii="Times New Roman" w:hAnsi="Times New Roman" w:cs="Times New Roman"/>
          <w:sz w:val="28"/>
          <w:szCs w:val="28"/>
          <w:lang w:val="en-US"/>
        </w:rPr>
        <w:lastRenderedPageBreak/>
        <w:t>1.</w:t>
      </w:r>
      <w:r w:rsidRPr="00117DE6">
        <w:rPr>
          <w:rFonts w:ascii="Times New Roman" w:hAnsi="Times New Roman" w:cs="Times New Roman"/>
          <w:sz w:val="28"/>
          <w:szCs w:val="28"/>
          <w:lang w:val="en-US"/>
        </w:rPr>
        <w:tab/>
      </w:r>
      <w:proofErr w:type="spellStart"/>
      <w:r w:rsidRPr="00117DE6">
        <w:rPr>
          <w:rFonts w:ascii="Times New Roman" w:hAnsi="Times New Roman" w:cs="Times New Roman"/>
          <w:sz w:val="28"/>
          <w:szCs w:val="28"/>
          <w:lang w:val="en-US"/>
        </w:rPr>
        <w:t>Saginova</w:t>
      </w:r>
      <w:proofErr w:type="spellEnd"/>
      <w:r w:rsidRPr="00117DE6">
        <w:rPr>
          <w:rFonts w:ascii="Times New Roman" w:hAnsi="Times New Roman" w:cs="Times New Roman"/>
          <w:sz w:val="28"/>
          <w:szCs w:val="28"/>
          <w:lang w:val="en-US"/>
        </w:rPr>
        <w:t xml:space="preserve"> D., </w:t>
      </w:r>
      <w:proofErr w:type="spellStart"/>
      <w:r w:rsidRPr="00117DE6">
        <w:rPr>
          <w:rFonts w:ascii="Times New Roman" w:hAnsi="Times New Roman" w:cs="Times New Roman"/>
          <w:sz w:val="28"/>
          <w:szCs w:val="28"/>
          <w:lang w:val="en-US"/>
        </w:rPr>
        <w:t>Tashmetov</w:t>
      </w:r>
      <w:proofErr w:type="spellEnd"/>
      <w:r w:rsidRPr="00117DE6">
        <w:rPr>
          <w:rFonts w:ascii="Times New Roman" w:hAnsi="Times New Roman" w:cs="Times New Roman"/>
          <w:sz w:val="28"/>
          <w:szCs w:val="28"/>
          <w:lang w:val="en-US"/>
        </w:rPr>
        <w:t xml:space="preserve"> E., </w:t>
      </w:r>
      <w:proofErr w:type="spellStart"/>
      <w:r w:rsidRPr="00117DE6">
        <w:rPr>
          <w:rFonts w:ascii="Times New Roman" w:hAnsi="Times New Roman" w:cs="Times New Roman"/>
          <w:sz w:val="28"/>
          <w:szCs w:val="28"/>
          <w:lang w:val="en-US"/>
        </w:rPr>
        <w:t>Kamyshanskiy</w:t>
      </w:r>
      <w:proofErr w:type="spellEnd"/>
      <w:r w:rsidRPr="00117DE6">
        <w:rPr>
          <w:rFonts w:ascii="Times New Roman" w:hAnsi="Times New Roman" w:cs="Times New Roman"/>
          <w:sz w:val="28"/>
          <w:szCs w:val="28"/>
          <w:lang w:val="en-US"/>
        </w:rPr>
        <w:t xml:space="preserve"> Y., </w:t>
      </w:r>
      <w:proofErr w:type="spellStart"/>
      <w:r w:rsidRPr="00117DE6">
        <w:rPr>
          <w:rFonts w:ascii="Times New Roman" w:hAnsi="Times New Roman" w:cs="Times New Roman"/>
          <w:sz w:val="28"/>
          <w:szCs w:val="28"/>
          <w:lang w:val="en-US"/>
        </w:rPr>
        <w:t>Tuleubayev</w:t>
      </w:r>
      <w:proofErr w:type="spellEnd"/>
      <w:r w:rsidRPr="00117DE6">
        <w:rPr>
          <w:rFonts w:ascii="Times New Roman" w:hAnsi="Times New Roman" w:cs="Times New Roman"/>
          <w:sz w:val="28"/>
          <w:szCs w:val="28"/>
          <w:lang w:val="en-US"/>
        </w:rPr>
        <w:t xml:space="preserve"> B., </w:t>
      </w:r>
      <w:proofErr w:type="spellStart"/>
      <w:r w:rsidRPr="00117DE6">
        <w:rPr>
          <w:rFonts w:ascii="Times New Roman" w:hAnsi="Times New Roman" w:cs="Times New Roman"/>
          <w:sz w:val="28"/>
          <w:szCs w:val="28"/>
          <w:lang w:val="en-US"/>
        </w:rPr>
        <w:t>Rimashevskiy</w:t>
      </w:r>
      <w:proofErr w:type="spellEnd"/>
      <w:r w:rsidRPr="00117DE6">
        <w:rPr>
          <w:rFonts w:ascii="Times New Roman" w:hAnsi="Times New Roman" w:cs="Times New Roman"/>
          <w:sz w:val="28"/>
          <w:szCs w:val="28"/>
          <w:lang w:val="en-US"/>
        </w:rPr>
        <w:t xml:space="preserve"> </w:t>
      </w:r>
      <w:proofErr w:type="gramStart"/>
      <w:r w:rsidRPr="00117DE6">
        <w:rPr>
          <w:rFonts w:ascii="Times New Roman" w:hAnsi="Times New Roman" w:cs="Times New Roman"/>
          <w:sz w:val="28"/>
          <w:szCs w:val="28"/>
          <w:lang w:val="en-US"/>
        </w:rPr>
        <w:t>D..</w:t>
      </w:r>
      <w:proofErr w:type="gramEnd"/>
      <w:r w:rsidRPr="00117DE6">
        <w:rPr>
          <w:rFonts w:ascii="Times New Roman" w:hAnsi="Times New Roman" w:cs="Times New Roman"/>
          <w:sz w:val="28"/>
          <w:szCs w:val="28"/>
          <w:lang w:val="en-US"/>
        </w:rPr>
        <w:t xml:space="preserve"> Evaluation of Bone Regenerative Capacity in Rabbit Femoral Defect Using Thermally Disinfected Bone Human Femoral Head Combined with Platelet-Rich Plasma, Recombinant Human Bone Morphogenetic Protein 2, and Zoledronic Acid//Biomedicines. - 2023. - Vol. 11. </w:t>
      </w:r>
      <w:r w:rsidRPr="00117DE6">
        <w:rPr>
          <w:rFonts w:ascii="Times New Roman" w:hAnsi="Times New Roman" w:cs="Times New Roman"/>
          <w:sz w:val="28"/>
          <w:szCs w:val="28"/>
          <w:lang w:val="ru-RU"/>
        </w:rPr>
        <w:t xml:space="preserve">P.1729. </w:t>
      </w:r>
      <w:r w:rsidRPr="00117DE6">
        <w:rPr>
          <w:rFonts w:ascii="Times New Roman" w:hAnsi="Times New Roman" w:cs="Times New Roman"/>
          <w:sz w:val="28"/>
          <w:szCs w:val="28"/>
          <w:u w:val="single"/>
          <w:lang w:val="ru-RU"/>
        </w:rPr>
        <w:t>https://doi.org/10.3390/biomedicines11061729</w:t>
      </w:r>
      <w:r w:rsidRPr="00117DE6">
        <w:rPr>
          <w:rFonts w:ascii="Times New Roman" w:hAnsi="Times New Roman" w:cs="Times New Roman"/>
          <w:sz w:val="28"/>
          <w:szCs w:val="28"/>
          <w:lang w:val="ru-RU"/>
        </w:rPr>
        <w:t xml:space="preserve"> (</w:t>
      </w:r>
      <w:proofErr w:type="spellStart"/>
      <w:r w:rsidRPr="00117DE6">
        <w:rPr>
          <w:rFonts w:ascii="Times New Roman" w:hAnsi="Times New Roman" w:cs="Times New Roman"/>
          <w:sz w:val="28"/>
          <w:szCs w:val="28"/>
          <w:lang w:val="ru-RU"/>
        </w:rPr>
        <w:t>WoS</w:t>
      </w:r>
      <w:proofErr w:type="spellEnd"/>
      <w:r w:rsidRPr="00117DE6">
        <w:rPr>
          <w:rFonts w:ascii="Times New Roman" w:hAnsi="Times New Roman" w:cs="Times New Roman"/>
          <w:sz w:val="28"/>
          <w:szCs w:val="28"/>
          <w:lang w:val="ru-RU"/>
        </w:rPr>
        <w:t xml:space="preserve"> - Q2)</w:t>
      </w:r>
    </w:p>
    <w:p w14:paraId="0CB293E0" w14:textId="77777777" w:rsidR="00117DE6" w:rsidRPr="00117DE6" w:rsidRDefault="00117DE6" w:rsidP="00117DE6">
      <w:pPr>
        <w:numPr>
          <w:ilvl w:val="1"/>
          <w:numId w:val="3"/>
        </w:num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2.</w:t>
      </w:r>
      <w:r w:rsidRPr="00117DE6">
        <w:rPr>
          <w:rFonts w:ascii="Times New Roman" w:hAnsi="Times New Roman" w:cs="Times New Roman"/>
          <w:sz w:val="28"/>
          <w:szCs w:val="28"/>
          <w:lang w:val="en-US"/>
        </w:rPr>
        <w:tab/>
      </w:r>
      <w:proofErr w:type="spellStart"/>
      <w:r w:rsidRPr="00117DE6">
        <w:rPr>
          <w:rFonts w:ascii="Times New Roman" w:hAnsi="Times New Roman" w:cs="Times New Roman"/>
          <w:sz w:val="28"/>
          <w:szCs w:val="28"/>
          <w:lang w:val="en-US"/>
        </w:rPr>
        <w:t>Saginova</w:t>
      </w:r>
      <w:proofErr w:type="spellEnd"/>
      <w:r w:rsidRPr="00117DE6">
        <w:rPr>
          <w:rFonts w:ascii="Times New Roman" w:hAnsi="Times New Roman" w:cs="Times New Roman"/>
          <w:sz w:val="28"/>
          <w:szCs w:val="28"/>
          <w:lang w:val="en-US"/>
        </w:rPr>
        <w:t xml:space="preserve"> D., </w:t>
      </w:r>
      <w:proofErr w:type="spellStart"/>
      <w:r w:rsidRPr="00117DE6">
        <w:rPr>
          <w:rFonts w:ascii="Times New Roman" w:hAnsi="Times New Roman" w:cs="Times New Roman"/>
          <w:sz w:val="28"/>
          <w:szCs w:val="28"/>
          <w:lang w:val="en-US"/>
        </w:rPr>
        <w:t>Tashmetov</w:t>
      </w:r>
      <w:proofErr w:type="spellEnd"/>
      <w:r w:rsidRPr="00117DE6">
        <w:rPr>
          <w:rFonts w:ascii="Times New Roman" w:hAnsi="Times New Roman" w:cs="Times New Roman"/>
          <w:sz w:val="28"/>
          <w:szCs w:val="28"/>
          <w:lang w:val="en-US"/>
        </w:rPr>
        <w:t xml:space="preserve"> E., </w:t>
      </w:r>
      <w:proofErr w:type="spellStart"/>
      <w:r w:rsidRPr="00117DE6">
        <w:rPr>
          <w:rFonts w:ascii="Times New Roman" w:hAnsi="Times New Roman" w:cs="Times New Roman"/>
          <w:sz w:val="28"/>
          <w:szCs w:val="28"/>
          <w:lang w:val="en-US"/>
        </w:rPr>
        <w:t>Tuleubaev</w:t>
      </w:r>
      <w:proofErr w:type="spellEnd"/>
      <w:r w:rsidRPr="00117DE6">
        <w:rPr>
          <w:rFonts w:ascii="Times New Roman" w:hAnsi="Times New Roman" w:cs="Times New Roman"/>
          <w:sz w:val="28"/>
          <w:szCs w:val="28"/>
          <w:lang w:val="en-US"/>
        </w:rPr>
        <w:t xml:space="preserve"> B., </w:t>
      </w:r>
      <w:proofErr w:type="spellStart"/>
      <w:r w:rsidRPr="00117DE6">
        <w:rPr>
          <w:rFonts w:ascii="Times New Roman" w:hAnsi="Times New Roman" w:cs="Times New Roman"/>
          <w:sz w:val="28"/>
          <w:szCs w:val="28"/>
          <w:lang w:val="en-US"/>
        </w:rPr>
        <w:t>Kamyshanskiy</w:t>
      </w:r>
      <w:proofErr w:type="spellEnd"/>
      <w:r w:rsidRPr="00117DE6">
        <w:rPr>
          <w:rFonts w:ascii="Times New Roman" w:hAnsi="Times New Roman" w:cs="Times New Roman"/>
          <w:sz w:val="28"/>
          <w:szCs w:val="28"/>
          <w:lang w:val="en-US"/>
        </w:rPr>
        <w:t xml:space="preserve"> Ye., </w:t>
      </w:r>
      <w:proofErr w:type="spellStart"/>
      <w:r w:rsidRPr="00117DE6">
        <w:rPr>
          <w:rFonts w:ascii="Times New Roman" w:hAnsi="Times New Roman" w:cs="Times New Roman"/>
          <w:sz w:val="28"/>
          <w:szCs w:val="28"/>
          <w:lang w:val="en-US"/>
        </w:rPr>
        <w:t>Davanov</w:t>
      </w:r>
      <w:proofErr w:type="spellEnd"/>
      <w:r w:rsidRPr="00117DE6">
        <w:rPr>
          <w:rFonts w:ascii="Times New Roman" w:hAnsi="Times New Roman" w:cs="Times New Roman"/>
          <w:sz w:val="28"/>
          <w:szCs w:val="28"/>
          <w:lang w:val="en-US"/>
        </w:rPr>
        <w:t xml:space="preserve"> Sh. Effect of Platelet-rich Plasma Combined with Marburg Bone Bank-prepared Bone Graft in Rabbit Bone Defect Model // Shiraz E-Med J. - 2023. - Vol. 24, № 9. P.e136960. DOI: </w:t>
      </w:r>
      <w:r w:rsidRPr="00117DE6">
        <w:rPr>
          <w:rFonts w:ascii="Times New Roman" w:hAnsi="Times New Roman" w:cs="Times New Roman"/>
          <w:sz w:val="28"/>
          <w:szCs w:val="28"/>
          <w:u w:val="single"/>
          <w:lang w:val="en-US"/>
        </w:rPr>
        <w:t>https://doi.org/10.5812/semj-</w:t>
      </w:r>
      <w:r w:rsidRPr="00117DE6">
        <w:rPr>
          <w:rFonts w:ascii="Times New Roman" w:hAnsi="Times New Roman" w:cs="Times New Roman"/>
          <w:sz w:val="28"/>
          <w:szCs w:val="28"/>
          <w:lang w:val="en-US"/>
        </w:rPr>
        <w:t xml:space="preserve"> </w:t>
      </w:r>
      <w:r w:rsidRPr="00117DE6">
        <w:rPr>
          <w:rFonts w:ascii="Times New Roman" w:hAnsi="Times New Roman" w:cs="Times New Roman"/>
          <w:sz w:val="28"/>
          <w:szCs w:val="28"/>
          <w:u w:val="single"/>
          <w:lang w:val="en-US"/>
        </w:rPr>
        <w:t xml:space="preserve">136960 </w:t>
      </w:r>
      <w:r w:rsidRPr="00117DE6">
        <w:rPr>
          <w:rFonts w:ascii="Times New Roman" w:hAnsi="Times New Roman" w:cs="Times New Roman"/>
          <w:sz w:val="28"/>
          <w:szCs w:val="28"/>
          <w:lang w:val="en-US"/>
        </w:rPr>
        <w:t>(Scopus - 36th percentile)</w:t>
      </w:r>
    </w:p>
    <w:p w14:paraId="39DFBAD6" w14:textId="77777777" w:rsidR="00117DE6" w:rsidRPr="00117DE6" w:rsidRDefault="00117DE6" w:rsidP="00117DE6">
      <w:pPr>
        <w:numPr>
          <w:ilvl w:val="1"/>
          <w:numId w:val="3"/>
        </w:num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3.</w:t>
      </w:r>
      <w:r w:rsidRPr="00117DE6">
        <w:rPr>
          <w:rFonts w:ascii="Times New Roman" w:hAnsi="Times New Roman" w:cs="Times New Roman"/>
          <w:sz w:val="28"/>
          <w:szCs w:val="28"/>
          <w:lang w:val="en-US"/>
        </w:rPr>
        <w:tab/>
      </w:r>
      <w:proofErr w:type="spellStart"/>
      <w:r w:rsidRPr="00117DE6">
        <w:rPr>
          <w:rFonts w:ascii="Times New Roman" w:hAnsi="Times New Roman" w:cs="Times New Roman"/>
          <w:sz w:val="28"/>
          <w:szCs w:val="28"/>
          <w:lang w:val="en-US"/>
        </w:rPr>
        <w:t>Saginova</w:t>
      </w:r>
      <w:proofErr w:type="spellEnd"/>
      <w:r w:rsidRPr="00117DE6">
        <w:rPr>
          <w:rFonts w:ascii="Times New Roman" w:hAnsi="Times New Roman" w:cs="Times New Roman"/>
          <w:sz w:val="28"/>
          <w:szCs w:val="28"/>
          <w:lang w:val="en-US"/>
        </w:rPr>
        <w:t xml:space="preserve"> D., </w:t>
      </w:r>
      <w:proofErr w:type="spellStart"/>
      <w:r w:rsidRPr="00117DE6">
        <w:rPr>
          <w:rFonts w:ascii="Times New Roman" w:hAnsi="Times New Roman" w:cs="Times New Roman"/>
          <w:sz w:val="28"/>
          <w:szCs w:val="28"/>
          <w:lang w:val="en-US"/>
        </w:rPr>
        <w:t>Tashmetov</w:t>
      </w:r>
      <w:proofErr w:type="spellEnd"/>
      <w:r w:rsidRPr="00117DE6">
        <w:rPr>
          <w:rFonts w:ascii="Times New Roman" w:hAnsi="Times New Roman" w:cs="Times New Roman"/>
          <w:sz w:val="28"/>
          <w:szCs w:val="28"/>
          <w:lang w:val="en-US"/>
        </w:rPr>
        <w:t xml:space="preserve"> E., </w:t>
      </w:r>
      <w:proofErr w:type="spellStart"/>
      <w:r w:rsidRPr="00117DE6">
        <w:rPr>
          <w:rFonts w:ascii="Times New Roman" w:hAnsi="Times New Roman" w:cs="Times New Roman"/>
          <w:sz w:val="28"/>
          <w:szCs w:val="28"/>
          <w:lang w:val="en-US"/>
        </w:rPr>
        <w:t>Tuleubaev</w:t>
      </w:r>
      <w:proofErr w:type="spellEnd"/>
      <w:r w:rsidRPr="00117DE6">
        <w:rPr>
          <w:rFonts w:ascii="Times New Roman" w:hAnsi="Times New Roman" w:cs="Times New Roman"/>
          <w:sz w:val="28"/>
          <w:szCs w:val="28"/>
          <w:lang w:val="en-US"/>
        </w:rPr>
        <w:t xml:space="preserve"> B., </w:t>
      </w:r>
      <w:proofErr w:type="spellStart"/>
      <w:r w:rsidRPr="00117DE6">
        <w:rPr>
          <w:rFonts w:ascii="Times New Roman" w:hAnsi="Times New Roman" w:cs="Times New Roman"/>
          <w:sz w:val="28"/>
          <w:szCs w:val="28"/>
          <w:lang w:val="en-US"/>
        </w:rPr>
        <w:t>Kamyshanskiy</w:t>
      </w:r>
      <w:proofErr w:type="spellEnd"/>
      <w:r w:rsidRPr="00117DE6">
        <w:rPr>
          <w:rFonts w:ascii="Times New Roman" w:hAnsi="Times New Roman" w:cs="Times New Roman"/>
          <w:sz w:val="28"/>
          <w:szCs w:val="28"/>
          <w:lang w:val="en-US"/>
        </w:rPr>
        <w:t xml:space="preserve"> Ye., </w:t>
      </w:r>
      <w:proofErr w:type="spellStart"/>
      <w:r w:rsidRPr="00117DE6">
        <w:rPr>
          <w:rFonts w:ascii="Times New Roman" w:hAnsi="Times New Roman" w:cs="Times New Roman"/>
          <w:sz w:val="28"/>
          <w:szCs w:val="28"/>
          <w:lang w:val="en-US"/>
        </w:rPr>
        <w:t>Davanov</w:t>
      </w:r>
      <w:proofErr w:type="spellEnd"/>
      <w:r w:rsidRPr="00117DE6">
        <w:rPr>
          <w:rFonts w:ascii="Times New Roman" w:hAnsi="Times New Roman" w:cs="Times New Roman"/>
          <w:sz w:val="28"/>
          <w:szCs w:val="28"/>
          <w:lang w:val="en-US"/>
        </w:rPr>
        <w:t xml:space="preserve"> Sh. The effect of autologous platelet rich plasma on new bone formation and viability of a Marburg bone graft // Open Life Sciences 2023; 18: 20220761. </w:t>
      </w:r>
      <w:r w:rsidRPr="00117DE6">
        <w:rPr>
          <w:rFonts w:ascii="Times New Roman" w:hAnsi="Times New Roman" w:cs="Times New Roman"/>
          <w:sz w:val="28"/>
          <w:szCs w:val="28"/>
          <w:u w:val="single"/>
          <w:lang w:val="en-US"/>
        </w:rPr>
        <w:t>https://doi.org/10.1515/biol-2022-0761</w:t>
      </w:r>
      <w:r w:rsidRPr="00117DE6">
        <w:rPr>
          <w:rFonts w:ascii="Times New Roman" w:hAnsi="Times New Roman" w:cs="Times New Roman"/>
          <w:sz w:val="28"/>
          <w:szCs w:val="28"/>
          <w:lang w:val="en-US"/>
        </w:rPr>
        <w:t xml:space="preserve"> (Scopus - 56th percentile)</w:t>
      </w:r>
    </w:p>
    <w:p w14:paraId="570F8200" w14:textId="77777777" w:rsidR="00117DE6" w:rsidRPr="00117DE6" w:rsidRDefault="00117DE6" w:rsidP="00117DE6">
      <w:pPr>
        <w:numPr>
          <w:ilvl w:val="1"/>
          <w:numId w:val="3"/>
        </w:numPr>
        <w:autoSpaceDE w:val="0"/>
        <w:autoSpaceDN w:val="0"/>
        <w:adjustRightInd w:val="0"/>
        <w:rPr>
          <w:rFonts w:ascii="Times New Roman" w:hAnsi="Times New Roman" w:cs="Times New Roman"/>
          <w:sz w:val="28"/>
          <w:szCs w:val="28"/>
          <w:lang w:val="ru-RU"/>
        </w:rPr>
      </w:pPr>
      <w:r w:rsidRPr="00117DE6">
        <w:rPr>
          <w:rFonts w:ascii="Times New Roman" w:hAnsi="Times New Roman" w:cs="Times New Roman"/>
          <w:sz w:val="28"/>
          <w:szCs w:val="28"/>
          <w:lang w:val="ru-RU"/>
        </w:rPr>
        <w:t>-</w:t>
      </w:r>
      <w:r w:rsidRPr="00117DE6">
        <w:rPr>
          <w:rFonts w:ascii="Times New Roman" w:hAnsi="Times New Roman" w:cs="Times New Roman"/>
          <w:sz w:val="28"/>
          <w:szCs w:val="28"/>
          <w:lang w:val="ru-RU"/>
        </w:rPr>
        <w:tab/>
        <w:t xml:space="preserve">1 </w:t>
      </w:r>
      <w:proofErr w:type="spellStart"/>
      <w:r w:rsidRPr="00117DE6">
        <w:rPr>
          <w:rFonts w:ascii="Times New Roman" w:hAnsi="Times New Roman" w:cs="Times New Roman"/>
          <w:sz w:val="28"/>
          <w:szCs w:val="28"/>
          <w:lang w:val="ru-RU"/>
        </w:rPr>
        <w:t>utility</w:t>
      </w:r>
      <w:proofErr w:type="spellEnd"/>
      <w:r w:rsidRPr="00117DE6">
        <w:rPr>
          <w:rFonts w:ascii="Times New Roman" w:hAnsi="Times New Roman" w:cs="Times New Roman"/>
          <w:sz w:val="28"/>
          <w:szCs w:val="28"/>
          <w:lang w:val="ru-RU"/>
        </w:rPr>
        <w:t xml:space="preserve"> </w:t>
      </w:r>
      <w:proofErr w:type="spellStart"/>
      <w:r w:rsidRPr="00117DE6">
        <w:rPr>
          <w:rFonts w:ascii="Times New Roman" w:hAnsi="Times New Roman" w:cs="Times New Roman"/>
          <w:sz w:val="28"/>
          <w:szCs w:val="28"/>
          <w:lang w:val="ru-RU"/>
        </w:rPr>
        <w:t>model</w:t>
      </w:r>
      <w:proofErr w:type="spellEnd"/>
      <w:r w:rsidRPr="00117DE6">
        <w:rPr>
          <w:rFonts w:ascii="Times New Roman" w:hAnsi="Times New Roman" w:cs="Times New Roman"/>
          <w:sz w:val="28"/>
          <w:szCs w:val="28"/>
          <w:lang w:val="ru-RU"/>
        </w:rPr>
        <w:t xml:space="preserve"> </w:t>
      </w:r>
      <w:proofErr w:type="spellStart"/>
      <w:r w:rsidRPr="00117DE6">
        <w:rPr>
          <w:rFonts w:ascii="Times New Roman" w:hAnsi="Times New Roman" w:cs="Times New Roman"/>
          <w:sz w:val="28"/>
          <w:szCs w:val="28"/>
          <w:lang w:val="ru-RU"/>
        </w:rPr>
        <w:t>patent</w:t>
      </w:r>
      <w:proofErr w:type="spellEnd"/>
    </w:p>
    <w:p w14:paraId="08FB272D" w14:textId="77777777" w:rsidR="00117DE6" w:rsidRPr="00117DE6" w:rsidRDefault="00117DE6" w:rsidP="00117DE6">
      <w:pPr>
        <w:autoSpaceDE w:val="0"/>
        <w:autoSpaceDN w:val="0"/>
        <w:adjustRightInd w:val="0"/>
        <w:jc w:val="both"/>
        <w:rPr>
          <w:rFonts w:ascii="Times New Roman" w:hAnsi="Times New Roman" w:cs="Times New Roman"/>
          <w:sz w:val="28"/>
          <w:szCs w:val="28"/>
          <w:lang w:val="en-US"/>
        </w:rPr>
      </w:pPr>
      <w:r w:rsidRPr="00117DE6">
        <w:rPr>
          <w:rFonts w:ascii="Times New Roman" w:hAnsi="Times New Roman" w:cs="Times New Roman"/>
          <w:sz w:val="28"/>
          <w:szCs w:val="28"/>
          <w:lang w:val="en-US"/>
        </w:rPr>
        <w:t>The patent for utility model No. 8718, MPK A61B 17/00 (2006.01), A61B 17/56 (2006.01) was obtained, published on December 15, 2023. Device for minimally invasive implantation of bone- plastic material (Appendix B).</w:t>
      </w:r>
    </w:p>
    <w:p w14:paraId="261A8F6A" w14:textId="77777777" w:rsidR="00117DE6" w:rsidRPr="00117DE6" w:rsidRDefault="00117DE6" w:rsidP="00117DE6">
      <w:pPr>
        <w:numPr>
          <w:ilvl w:val="1"/>
          <w:numId w:val="4"/>
        </w:num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w:t>
      </w:r>
      <w:r w:rsidRPr="00117DE6">
        <w:rPr>
          <w:rFonts w:ascii="Times New Roman" w:hAnsi="Times New Roman" w:cs="Times New Roman"/>
          <w:sz w:val="28"/>
          <w:szCs w:val="28"/>
          <w:lang w:val="en-US"/>
        </w:rPr>
        <w:tab/>
        <w:t>2 certificates on entering information into the state register of rights to copyrighted objects</w:t>
      </w:r>
    </w:p>
    <w:p w14:paraId="63FC9379" w14:textId="77777777" w:rsidR="00117DE6" w:rsidRPr="00117DE6" w:rsidRDefault="00117DE6" w:rsidP="00117DE6">
      <w:pPr>
        <w:numPr>
          <w:ilvl w:val="1"/>
          <w:numId w:val="4"/>
        </w:num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1.</w:t>
      </w:r>
      <w:r w:rsidRPr="00117DE6">
        <w:rPr>
          <w:rFonts w:ascii="Times New Roman" w:hAnsi="Times New Roman" w:cs="Times New Roman"/>
          <w:sz w:val="28"/>
          <w:szCs w:val="28"/>
          <w:lang w:val="en-US"/>
        </w:rPr>
        <w:tab/>
        <w:t>Certificate of Inclusion of Information in the State Register of Rights to Copyrighted Objects No. 39243 dated 10.10.2023 (Appendix B).</w:t>
      </w:r>
    </w:p>
    <w:p w14:paraId="6BB26B1C" w14:textId="77777777" w:rsidR="00117DE6" w:rsidRPr="00117DE6" w:rsidRDefault="00117DE6" w:rsidP="00117DE6">
      <w:pPr>
        <w:numPr>
          <w:ilvl w:val="1"/>
          <w:numId w:val="4"/>
        </w:num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2.</w:t>
      </w:r>
      <w:r w:rsidRPr="00117DE6">
        <w:rPr>
          <w:rFonts w:ascii="Times New Roman" w:hAnsi="Times New Roman" w:cs="Times New Roman"/>
          <w:sz w:val="28"/>
          <w:szCs w:val="28"/>
          <w:lang w:val="en-US"/>
        </w:rPr>
        <w:tab/>
        <w:t>Certificate of Inclusion of Information in the State Register of Rights to Copyrighted Objects No. 50519 dated 17.10.2023 (Appendix B).</w:t>
      </w:r>
    </w:p>
    <w:p w14:paraId="36C40F6D" w14:textId="77777777" w:rsidR="00117DE6" w:rsidRPr="00117DE6" w:rsidRDefault="00117DE6" w:rsidP="00117DE6">
      <w:pPr>
        <w:numPr>
          <w:ilvl w:val="1"/>
          <w:numId w:val="4"/>
        </w:numPr>
        <w:autoSpaceDE w:val="0"/>
        <w:autoSpaceDN w:val="0"/>
        <w:adjustRightInd w:val="0"/>
        <w:rPr>
          <w:rFonts w:ascii="Times New Roman" w:hAnsi="Times New Roman" w:cs="Times New Roman"/>
          <w:sz w:val="28"/>
          <w:szCs w:val="28"/>
          <w:lang w:val="en-US"/>
        </w:rPr>
      </w:pPr>
      <w:r w:rsidRPr="00117DE6">
        <w:rPr>
          <w:rFonts w:ascii="Times New Roman" w:hAnsi="Times New Roman" w:cs="Times New Roman"/>
          <w:sz w:val="28"/>
          <w:szCs w:val="28"/>
          <w:lang w:val="en-US"/>
        </w:rPr>
        <w:t>-</w:t>
      </w:r>
      <w:r w:rsidRPr="00117DE6">
        <w:rPr>
          <w:rFonts w:ascii="Times New Roman" w:hAnsi="Times New Roman" w:cs="Times New Roman"/>
          <w:sz w:val="28"/>
          <w:szCs w:val="28"/>
          <w:lang w:val="en-US"/>
        </w:rPr>
        <w:tab/>
        <w:t xml:space="preserve"> 1 Act of implementation of the results of research work</w:t>
      </w:r>
      <w:r w:rsidRPr="00117DE6">
        <w:rPr>
          <w:rFonts w:ascii="Times New Roman" w:hAnsi="Times New Roman" w:cs="Times New Roman"/>
          <w:b/>
          <w:bCs/>
          <w:sz w:val="28"/>
          <w:szCs w:val="28"/>
          <w:lang w:val="en-US"/>
        </w:rPr>
        <w:tab/>
      </w:r>
    </w:p>
    <w:p w14:paraId="1A90A4FD" w14:textId="6B83A9B2" w:rsidR="00117DE6" w:rsidRPr="00117DE6" w:rsidRDefault="00117DE6" w:rsidP="00117DE6">
      <w:pPr>
        <w:autoSpaceDE w:val="0"/>
        <w:autoSpaceDN w:val="0"/>
        <w:adjustRightInd w:val="0"/>
        <w:rPr>
          <w:rFonts w:ascii="Times New Roman" w:hAnsi="Times New Roman" w:cs="Times New Roman"/>
          <w:b/>
          <w:bCs/>
          <w:sz w:val="28"/>
          <w:szCs w:val="28"/>
          <w:lang w:val="en-US"/>
        </w:rPr>
      </w:pPr>
      <w:r w:rsidRPr="00117DE6">
        <w:rPr>
          <w:rFonts w:ascii="Times New Roman" w:hAnsi="Times New Roman" w:cs="Times New Roman"/>
          <w:b/>
          <w:bCs/>
          <w:sz w:val="28"/>
          <w:szCs w:val="28"/>
          <w:lang w:val="en-US"/>
        </w:rPr>
        <w:tab/>
        <w:t>Materials and methods</w:t>
      </w:r>
    </w:p>
    <w:p w14:paraId="3A162FF7" w14:textId="77777777" w:rsidR="00117DE6" w:rsidRPr="00117DE6" w:rsidRDefault="00117DE6" w:rsidP="00117DE6">
      <w:pPr>
        <w:autoSpaceDE w:val="0"/>
        <w:autoSpaceDN w:val="0"/>
        <w:adjustRightInd w:val="0"/>
        <w:ind w:firstLine="708"/>
        <w:jc w:val="both"/>
        <w:rPr>
          <w:rFonts w:ascii="Times New Roman" w:hAnsi="Times New Roman" w:cs="Times New Roman"/>
          <w:sz w:val="28"/>
          <w:szCs w:val="28"/>
          <w:lang w:val="en-US"/>
        </w:rPr>
      </w:pPr>
      <w:r w:rsidRPr="00117DE6">
        <w:rPr>
          <w:rFonts w:ascii="Times New Roman" w:hAnsi="Times New Roman" w:cs="Times New Roman"/>
          <w:sz w:val="28"/>
          <w:szCs w:val="28"/>
          <w:lang w:val="en-US"/>
        </w:rPr>
        <w:t>The study was conducted on a total of 104 mongrel rabbits of comparable age and weight. Two series of experiments were performed.</w:t>
      </w:r>
    </w:p>
    <w:p w14:paraId="003AD719" w14:textId="3511F0AD" w:rsidR="00117DE6" w:rsidRPr="00117DE6" w:rsidRDefault="00117DE6" w:rsidP="00117DE6">
      <w:pPr>
        <w:autoSpaceDE w:val="0"/>
        <w:autoSpaceDN w:val="0"/>
        <w:adjustRightInd w:val="0"/>
        <w:jc w:val="both"/>
        <w:rPr>
          <w:rFonts w:ascii="Times New Roman" w:hAnsi="Times New Roman" w:cs="Times New Roman"/>
          <w:sz w:val="28"/>
          <w:szCs w:val="28"/>
          <w:lang w:val="en-US"/>
        </w:rPr>
      </w:pPr>
      <w:r w:rsidRPr="00117DE6">
        <w:rPr>
          <w:rFonts w:ascii="Times New Roman" w:hAnsi="Times New Roman" w:cs="Times New Roman"/>
          <w:b/>
          <w:bCs/>
          <w:sz w:val="28"/>
          <w:szCs w:val="28"/>
          <w:lang w:val="en-US"/>
        </w:rPr>
        <w:t xml:space="preserve"> </w:t>
      </w:r>
      <w:r>
        <w:rPr>
          <w:rFonts w:ascii="Times New Roman" w:hAnsi="Times New Roman" w:cs="Times New Roman"/>
          <w:b/>
          <w:bCs/>
          <w:sz w:val="28"/>
          <w:szCs w:val="28"/>
          <w:lang w:val="en-US"/>
        </w:rPr>
        <w:tab/>
      </w:r>
      <w:r w:rsidRPr="00117DE6">
        <w:rPr>
          <w:rFonts w:ascii="Times New Roman" w:hAnsi="Times New Roman" w:cs="Times New Roman"/>
          <w:b/>
          <w:bCs/>
          <w:sz w:val="28"/>
          <w:szCs w:val="28"/>
          <w:lang w:val="en-US"/>
        </w:rPr>
        <w:t xml:space="preserve">I </w:t>
      </w:r>
      <w:proofErr w:type="spellStart"/>
      <w:proofErr w:type="gramStart"/>
      <w:r w:rsidRPr="00117DE6">
        <w:rPr>
          <w:rFonts w:ascii="Times New Roman" w:hAnsi="Times New Roman" w:cs="Times New Roman"/>
          <w:b/>
          <w:bCs/>
          <w:sz w:val="28"/>
          <w:szCs w:val="28"/>
          <w:lang w:val="en-US"/>
        </w:rPr>
        <w:t>stage</w:t>
      </w:r>
      <w:r w:rsidRPr="00117DE6">
        <w:rPr>
          <w:rFonts w:ascii="Times New Roman" w:hAnsi="Times New Roman" w:cs="Times New Roman"/>
          <w:sz w:val="28"/>
          <w:szCs w:val="28"/>
          <w:lang w:val="en-US"/>
        </w:rPr>
        <w:t>:In</w:t>
      </w:r>
      <w:proofErr w:type="spellEnd"/>
      <w:proofErr w:type="gramEnd"/>
      <w:r w:rsidRPr="00117DE6">
        <w:rPr>
          <w:rFonts w:ascii="Times New Roman" w:hAnsi="Times New Roman" w:cs="Times New Roman"/>
          <w:sz w:val="28"/>
          <w:szCs w:val="28"/>
          <w:lang w:val="en-US"/>
        </w:rPr>
        <w:t xml:space="preserve"> this series, large defects of long tubular bones were modeled in laboratory rabbits, which were divided into four groups (Figure 1).</w:t>
      </w:r>
    </w:p>
    <w:p w14:paraId="6C5A8EAE" w14:textId="77777777" w:rsidR="00117DE6" w:rsidRPr="00117DE6" w:rsidRDefault="00117DE6" w:rsidP="00117DE6">
      <w:pPr>
        <w:autoSpaceDE w:val="0"/>
        <w:autoSpaceDN w:val="0"/>
        <w:adjustRightInd w:val="0"/>
        <w:ind w:firstLine="708"/>
        <w:jc w:val="both"/>
        <w:rPr>
          <w:rFonts w:ascii="Times New Roman" w:hAnsi="Times New Roman" w:cs="Times New Roman"/>
          <w:sz w:val="28"/>
          <w:szCs w:val="28"/>
          <w:lang w:val="en-US"/>
        </w:rPr>
      </w:pPr>
      <w:r w:rsidRPr="00117DE6">
        <w:rPr>
          <w:rFonts w:ascii="Times New Roman" w:hAnsi="Times New Roman" w:cs="Times New Roman"/>
          <w:b/>
          <w:bCs/>
          <w:sz w:val="28"/>
          <w:szCs w:val="28"/>
          <w:lang w:val="en-US"/>
        </w:rPr>
        <w:t>Group 1</w:t>
      </w:r>
      <w:r w:rsidRPr="00117DE6">
        <w:rPr>
          <w:rFonts w:ascii="Times New Roman" w:hAnsi="Times New Roman" w:cs="Times New Roman"/>
          <w:sz w:val="28"/>
          <w:szCs w:val="28"/>
          <w:lang w:val="en-US"/>
        </w:rPr>
        <w:t>: A 10x5 mm defect was created in the femoral diaphysis (DB) (n=8).</w:t>
      </w:r>
    </w:p>
    <w:p w14:paraId="692096AE" w14:textId="77777777" w:rsidR="00117DE6" w:rsidRPr="00117DE6" w:rsidRDefault="00117DE6" w:rsidP="00117DE6">
      <w:pPr>
        <w:autoSpaceDE w:val="0"/>
        <w:autoSpaceDN w:val="0"/>
        <w:adjustRightInd w:val="0"/>
        <w:ind w:firstLine="708"/>
        <w:jc w:val="both"/>
        <w:rPr>
          <w:rFonts w:ascii="Times New Roman" w:hAnsi="Times New Roman" w:cs="Times New Roman"/>
          <w:sz w:val="28"/>
          <w:szCs w:val="28"/>
          <w:lang w:val="en-US"/>
        </w:rPr>
      </w:pPr>
      <w:r w:rsidRPr="00117DE6">
        <w:rPr>
          <w:rFonts w:ascii="Times New Roman" w:hAnsi="Times New Roman" w:cs="Times New Roman"/>
          <w:b/>
          <w:bCs/>
          <w:sz w:val="28"/>
          <w:szCs w:val="28"/>
          <w:lang w:val="en-US"/>
        </w:rPr>
        <w:t>Group 2</w:t>
      </w:r>
      <w:r w:rsidRPr="00117DE6">
        <w:rPr>
          <w:rFonts w:ascii="Times New Roman" w:hAnsi="Times New Roman" w:cs="Times New Roman"/>
          <w:sz w:val="28"/>
          <w:szCs w:val="28"/>
          <w:lang w:val="en-US"/>
        </w:rPr>
        <w:t xml:space="preserve">: A 5x5 mm defect was created in the </w:t>
      </w:r>
      <w:proofErr w:type="spellStart"/>
      <w:r w:rsidRPr="00117DE6">
        <w:rPr>
          <w:rFonts w:ascii="Times New Roman" w:hAnsi="Times New Roman" w:cs="Times New Roman"/>
          <w:sz w:val="28"/>
          <w:szCs w:val="28"/>
          <w:lang w:val="en-US"/>
        </w:rPr>
        <w:t>metaepiphyseal</w:t>
      </w:r>
      <w:proofErr w:type="spellEnd"/>
      <w:r w:rsidRPr="00117DE6">
        <w:rPr>
          <w:rFonts w:ascii="Times New Roman" w:hAnsi="Times New Roman" w:cs="Times New Roman"/>
          <w:sz w:val="28"/>
          <w:szCs w:val="28"/>
          <w:lang w:val="en-US"/>
        </w:rPr>
        <w:t xml:space="preserve"> region of the femur (MEB) (n=8).</w:t>
      </w:r>
    </w:p>
    <w:p w14:paraId="224187F9" w14:textId="77777777" w:rsidR="00117DE6" w:rsidRPr="00117DE6" w:rsidRDefault="00117DE6" w:rsidP="00117DE6">
      <w:pPr>
        <w:autoSpaceDE w:val="0"/>
        <w:autoSpaceDN w:val="0"/>
        <w:adjustRightInd w:val="0"/>
        <w:ind w:firstLine="708"/>
        <w:jc w:val="both"/>
        <w:rPr>
          <w:rFonts w:ascii="Times New Roman" w:hAnsi="Times New Roman" w:cs="Times New Roman"/>
          <w:sz w:val="28"/>
          <w:szCs w:val="28"/>
          <w:lang w:val="en-US"/>
        </w:rPr>
      </w:pPr>
      <w:r w:rsidRPr="00117DE6">
        <w:rPr>
          <w:rFonts w:ascii="Times New Roman" w:hAnsi="Times New Roman" w:cs="Times New Roman"/>
          <w:b/>
          <w:bCs/>
          <w:sz w:val="28"/>
          <w:szCs w:val="28"/>
          <w:lang w:val="en-US"/>
        </w:rPr>
        <w:t>Group 3</w:t>
      </w:r>
      <w:r w:rsidRPr="00117DE6">
        <w:rPr>
          <w:rFonts w:ascii="Times New Roman" w:hAnsi="Times New Roman" w:cs="Times New Roman"/>
          <w:sz w:val="28"/>
          <w:szCs w:val="28"/>
          <w:lang w:val="en-US"/>
        </w:rPr>
        <w:t>: A 15x5 mm defect was created in the ulna (n=8).</w:t>
      </w:r>
    </w:p>
    <w:p w14:paraId="470A3179" w14:textId="77777777" w:rsidR="00117DE6" w:rsidRPr="00117DE6" w:rsidRDefault="00117DE6" w:rsidP="00117DE6">
      <w:pPr>
        <w:autoSpaceDE w:val="0"/>
        <w:autoSpaceDN w:val="0"/>
        <w:adjustRightInd w:val="0"/>
        <w:ind w:firstLine="708"/>
        <w:jc w:val="both"/>
        <w:rPr>
          <w:rFonts w:ascii="Times New Roman" w:hAnsi="Times New Roman" w:cs="Times New Roman"/>
          <w:sz w:val="28"/>
          <w:szCs w:val="28"/>
          <w:lang w:val="en-US"/>
        </w:rPr>
      </w:pPr>
      <w:r w:rsidRPr="00117DE6">
        <w:rPr>
          <w:rFonts w:ascii="Times New Roman" w:hAnsi="Times New Roman" w:cs="Times New Roman"/>
          <w:b/>
          <w:bCs/>
          <w:sz w:val="28"/>
          <w:szCs w:val="28"/>
          <w:lang w:val="en-US"/>
        </w:rPr>
        <w:t>Group 4</w:t>
      </w:r>
      <w:r w:rsidRPr="00117DE6">
        <w:rPr>
          <w:rFonts w:ascii="Times New Roman" w:hAnsi="Times New Roman" w:cs="Times New Roman"/>
          <w:sz w:val="28"/>
          <w:szCs w:val="28"/>
          <w:lang w:val="en-US"/>
        </w:rPr>
        <w:t>: A 15x5 mm defect was created in the radius (n=8).</w:t>
      </w:r>
    </w:p>
    <w:p w14:paraId="6D18DCE0" w14:textId="77777777" w:rsidR="00117DE6" w:rsidRPr="00117DE6" w:rsidRDefault="00117DE6" w:rsidP="00117DE6">
      <w:pPr>
        <w:autoSpaceDE w:val="0"/>
        <w:autoSpaceDN w:val="0"/>
        <w:adjustRightInd w:val="0"/>
        <w:ind w:firstLine="708"/>
        <w:jc w:val="both"/>
        <w:rPr>
          <w:rFonts w:ascii="Times New Roman" w:hAnsi="Times New Roman" w:cs="Times New Roman"/>
          <w:sz w:val="28"/>
          <w:szCs w:val="28"/>
          <w:lang w:val="en-US"/>
        </w:rPr>
      </w:pPr>
      <w:r w:rsidRPr="00117DE6">
        <w:rPr>
          <w:rFonts w:ascii="Times New Roman" w:hAnsi="Times New Roman" w:cs="Times New Roman"/>
          <w:sz w:val="28"/>
          <w:szCs w:val="28"/>
          <w:lang w:val="en-US"/>
        </w:rPr>
        <w:t>Throughout the experiment, clinical monitoring of the animals was performed to evaluate postoperative complications, and radiological examinations were conducted on the 14th and 30th days to assess the recovery of the bone defects. The animals were removed from the experiment on the 30th day.</w:t>
      </w:r>
    </w:p>
    <w:p w14:paraId="6DDE691F" w14:textId="77777777" w:rsidR="00117DE6" w:rsidRPr="00117DE6" w:rsidRDefault="00117DE6" w:rsidP="00117DE6">
      <w:pPr>
        <w:autoSpaceDE w:val="0"/>
        <w:autoSpaceDN w:val="0"/>
        <w:adjustRightInd w:val="0"/>
        <w:rPr>
          <w:rFonts w:ascii="AppleSystemUIFont" w:hAnsi="AppleSystemUIFont" w:cs="AppleSystemUIFont"/>
          <w:lang w:val="en-US"/>
        </w:rPr>
      </w:pPr>
    </w:p>
    <w:p w14:paraId="0873ABE6" w14:textId="77777777" w:rsidR="00117DE6" w:rsidRPr="00117DE6" w:rsidRDefault="00117DE6" w:rsidP="00117DE6">
      <w:pPr>
        <w:autoSpaceDE w:val="0"/>
        <w:autoSpaceDN w:val="0"/>
        <w:adjustRightInd w:val="0"/>
        <w:rPr>
          <w:rFonts w:ascii="AppleSystemUIFont" w:hAnsi="AppleSystemUIFont" w:cs="AppleSystemUIFont"/>
          <w:lang w:val="en-US"/>
        </w:rPr>
      </w:pPr>
    </w:p>
    <w:p w14:paraId="3F49AC94" w14:textId="086E7BAA" w:rsidR="00AF675E" w:rsidRPr="00DB50FD" w:rsidRDefault="00AF675E" w:rsidP="0055255F">
      <w:pPr>
        <w:autoSpaceDE w:val="0"/>
        <w:autoSpaceDN w:val="0"/>
        <w:adjustRightInd w:val="0"/>
        <w:ind w:firstLine="708"/>
        <w:jc w:val="both"/>
        <w:rPr>
          <w:rFonts w:ascii="Times New Roman" w:hAnsi="Times New Roman" w:cs="Times New Roman"/>
          <w:sz w:val="28"/>
          <w:szCs w:val="28"/>
          <w:lang w:val="en-US"/>
        </w:rPr>
      </w:pPr>
    </w:p>
    <w:p w14:paraId="118AF0B1" w14:textId="1A40782A" w:rsidR="00AF675E" w:rsidRPr="00DB50FD" w:rsidRDefault="00AF675E" w:rsidP="0055255F">
      <w:pPr>
        <w:autoSpaceDE w:val="0"/>
        <w:autoSpaceDN w:val="0"/>
        <w:adjustRightInd w:val="0"/>
        <w:ind w:firstLine="708"/>
        <w:jc w:val="both"/>
        <w:rPr>
          <w:rFonts w:ascii="Times New Roman" w:hAnsi="Times New Roman" w:cs="Times New Roman"/>
          <w:sz w:val="28"/>
          <w:szCs w:val="28"/>
          <w:lang w:val="en-US"/>
        </w:rPr>
      </w:pPr>
    </w:p>
    <w:p w14:paraId="364EB023" w14:textId="03C7F022" w:rsidR="00AF675E" w:rsidRPr="00DB50FD" w:rsidRDefault="00AF675E" w:rsidP="0055255F">
      <w:pPr>
        <w:autoSpaceDE w:val="0"/>
        <w:autoSpaceDN w:val="0"/>
        <w:adjustRightInd w:val="0"/>
        <w:ind w:firstLine="708"/>
        <w:jc w:val="both"/>
        <w:rPr>
          <w:rFonts w:ascii="Times New Roman" w:hAnsi="Times New Roman" w:cs="Times New Roman"/>
          <w:sz w:val="28"/>
          <w:szCs w:val="28"/>
          <w:lang w:val="en-US"/>
        </w:rPr>
      </w:pPr>
    </w:p>
    <w:p w14:paraId="2853EB6B" w14:textId="367B4203" w:rsidR="00AF675E" w:rsidRPr="00DB50FD" w:rsidRDefault="00AF675E" w:rsidP="0055255F">
      <w:pPr>
        <w:autoSpaceDE w:val="0"/>
        <w:autoSpaceDN w:val="0"/>
        <w:adjustRightInd w:val="0"/>
        <w:ind w:firstLine="708"/>
        <w:jc w:val="both"/>
        <w:rPr>
          <w:rFonts w:ascii="Times New Roman" w:hAnsi="Times New Roman" w:cs="Times New Roman"/>
          <w:sz w:val="28"/>
          <w:szCs w:val="28"/>
          <w:lang w:val="en-US"/>
        </w:rPr>
      </w:pPr>
    </w:p>
    <w:p w14:paraId="31A03446" w14:textId="6A022A55" w:rsidR="00AF675E" w:rsidRPr="00DB50FD" w:rsidRDefault="00AF675E" w:rsidP="0055255F">
      <w:pPr>
        <w:autoSpaceDE w:val="0"/>
        <w:autoSpaceDN w:val="0"/>
        <w:adjustRightInd w:val="0"/>
        <w:ind w:firstLine="708"/>
        <w:jc w:val="both"/>
        <w:rPr>
          <w:rFonts w:ascii="Times New Roman" w:hAnsi="Times New Roman" w:cs="Times New Roman"/>
          <w:sz w:val="28"/>
          <w:szCs w:val="28"/>
          <w:lang w:val="en-US"/>
        </w:rPr>
      </w:pPr>
    </w:p>
    <w:p w14:paraId="701EF4F7" w14:textId="69E3E901" w:rsidR="00AF675E" w:rsidRPr="00DB50FD" w:rsidRDefault="00AF675E" w:rsidP="00AF675E">
      <w:pPr>
        <w:autoSpaceDE w:val="0"/>
        <w:autoSpaceDN w:val="0"/>
        <w:adjustRightInd w:val="0"/>
        <w:ind w:firstLine="708"/>
        <w:jc w:val="center"/>
        <w:rPr>
          <w:rFonts w:ascii="Times New Roman" w:hAnsi="Times New Roman" w:cs="Times New Roman"/>
          <w:sz w:val="28"/>
          <w:szCs w:val="28"/>
          <w:lang w:val="en-US"/>
        </w:rPr>
      </w:pPr>
      <w:r w:rsidRPr="00DB50FD">
        <w:rPr>
          <w:rFonts w:ascii="Times New Roman" w:hAnsi="Times New Roman" w:cs="Times New Roman"/>
          <w:noProof/>
          <w:sz w:val="28"/>
          <w:szCs w:val="28"/>
          <w:lang w:val="en-US"/>
        </w:rPr>
        <w:drawing>
          <wp:inline distT="0" distB="0" distL="0" distR="0" wp14:anchorId="08CAA2DB" wp14:editId="7425D186">
            <wp:extent cx="4454018" cy="4518734"/>
            <wp:effectExtent l="0" t="0" r="381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458508" cy="4523289"/>
                    </a:xfrm>
                    <a:prstGeom prst="rect">
                      <a:avLst/>
                    </a:prstGeom>
                  </pic:spPr>
                </pic:pic>
              </a:graphicData>
            </a:graphic>
          </wp:inline>
        </w:drawing>
      </w:r>
    </w:p>
    <w:p w14:paraId="676EB7C8" w14:textId="2F71AA77" w:rsidR="00AF675E" w:rsidRPr="00DB50FD" w:rsidRDefault="00DB50FD" w:rsidP="00AF675E">
      <w:pPr>
        <w:autoSpaceDE w:val="0"/>
        <w:autoSpaceDN w:val="0"/>
        <w:adjustRightInd w:val="0"/>
        <w:ind w:firstLine="708"/>
        <w:jc w:val="center"/>
        <w:rPr>
          <w:rFonts w:ascii="Times New Roman" w:hAnsi="Times New Roman" w:cs="Times New Roman"/>
          <w:sz w:val="28"/>
          <w:szCs w:val="28"/>
          <w:lang w:val="en-US"/>
        </w:rPr>
      </w:pPr>
      <w:r w:rsidRPr="00DB50FD">
        <w:rPr>
          <w:rFonts w:ascii="Times New Roman" w:hAnsi="Times New Roman" w:cs="Times New Roman"/>
          <w:sz w:val="28"/>
          <w:szCs w:val="28"/>
          <w:lang w:val="en-US"/>
        </w:rPr>
        <w:t>Figure 1 - Design of the experiment on modeling bone defects of long tubular bones</w:t>
      </w:r>
    </w:p>
    <w:p w14:paraId="36A57424" w14:textId="77777777" w:rsidR="00DB50FD" w:rsidRPr="00DB50FD" w:rsidRDefault="00DB50FD" w:rsidP="00AF675E">
      <w:pPr>
        <w:autoSpaceDE w:val="0"/>
        <w:autoSpaceDN w:val="0"/>
        <w:adjustRightInd w:val="0"/>
        <w:ind w:firstLine="708"/>
        <w:jc w:val="center"/>
        <w:rPr>
          <w:rFonts w:ascii="Times New Roman" w:hAnsi="Times New Roman" w:cs="Times New Roman"/>
          <w:sz w:val="28"/>
          <w:szCs w:val="28"/>
          <w:lang w:val="en-US"/>
        </w:rPr>
      </w:pPr>
    </w:p>
    <w:p w14:paraId="5EBB2C98" w14:textId="08887240" w:rsidR="00D25340" w:rsidRPr="00DB50FD" w:rsidRDefault="00D25340" w:rsidP="00BD233E">
      <w:pPr>
        <w:autoSpaceDE w:val="0"/>
        <w:autoSpaceDN w:val="0"/>
        <w:adjustRightInd w:val="0"/>
        <w:ind w:firstLine="708"/>
        <w:jc w:val="both"/>
        <w:rPr>
          <w:rFonts w:ascii="Times New Roman" w:hAnsi="Times New Roman" w:cs="Times New Roman"/>
          <w:sz w:val="28"/>
          <w:szCs w:val="28"/>
          <w:lang w:val="en-US"/>
        </w:rPr>
      </w:pPr>
      <w:r w:rsidRPr="00DB50FD">
        <w:rPr>
          <w:rFonts w:ascii="Times New Roman" w:hAnsi="Times New Roman" w:cs="Times New Roman"/>
          <w:b/>
          <w:bCs/>
          <w:sz w:val="28"/>
          <w:szCs w:val="28"/>
          <w:lang w:val="en-US"/>
        </w:rPr>
        <w:t>II st</w:t>
      </w:r>
      <w:r w:rsidR="00A73D4E" w:rsidRPr="00DB50FD">
        <w:rPr>
          <w:rFonts w:ascii="Times New Roman" w:hAnsi="Times New Roman" w:cs="Times New Roman"/>
          <w:b/>
          <w:bCs/>
          <w:sz w:val="28"/>
          <w:szCs w:val="28"/>
          <w:lang w:val="en-US"/>
        </w:rPr>
        <w:t>age</w:t>
      </w:r>
      <w:r w:rsidRPr="00DB50FD">
        <w:rPr>
          <w:rFonts w:ascii="Times New Roman" w:hAnsi="Times New Roman" w:cs="Times New Roman"/>
          <w:sz w:val="28"/>
          <w:szCs w:val="28"/>
          <w:lang w:val="en-US"/>
        </w:rPr>
        <w:t>:</w:t>
      </w:r>
      <w:r w:rsidR="0055255F" w:rsidRPr="00DB50FD">
        <w:rPr>
          <w:rFonts w:ascii="Times New Roman" w:eastAsia="MS Gothic" w:hAnsi="Times New Roman" w:cs="Times New Roman"/>
          <w:sz w:val="28"/>
          <w:szCs w:val="28"/>
          <w:lang w:val="en-US"/>
        </w:rPr>
        <w:t xml:space="preserve"> </w:t>
      </w:r>
      <w:r w:rsidRPr="00DB50FD">
        <w:rPr>
          <w:rFonts w:ascii="Times New Roman" w:hAnsi="Times New Roman" w:cs="Times New Roman"/>
          <w:sz w:val="28"/>
          <w:szCs w:val="28"/>
          <w:lang w:val="en-US"/>
        </w:rPr>
        <w:t xml:space="preserve">In this series, involving 72 rabbits divided into three groups, the effect of a composite material consisting of Marburg bone graft and platelet-rich </w:t>
      </w:r>
      <w:proofErr w:type="spellStart"/>
      <w:r w:rsidRPr="00DB50FD">
        <w:rPr>
          <w:rFonts w:ascii="Times New Roman" w:hAnsi="Times New Roman" w:cs="Times New Roman"/>
          <w:sz w:val="28"/>
          <w:szCs w:val="28"/>
          <w:lang w:val="en-US"/>
        </w:rPr>
        <w:t>autoplasma</w:t>
      </w:r>
      <w:proofErr w:type="spellEnd"/>
      <w:r w:rsidRPr="00DB50FD">
        <w:rPr>
          <w:rFonts w:ascii="Times New Roman" w:hAnsi="Times New Roman" w:cs="Times New Roman"/>
          <w:sz w:val="28"/>
          <w:szCs w:val="28"/>
          <w:lang w:val="en-US"/>
        </w:rPr>
        <w:t xml:space="preserve"> (</w:t>
      </w:r>
      <w:r w:rsidR="0055255F" w:rsidRPr="00DB50FD">
        <w:rPr>
          <w:rFonts w:ascii="Times New Roman" w:hAnsi="Times New Roman" w:cs="Times New Roman"/>
          <w:sz w:val="28"/>
          <w:szCs w:val="28"/>
          <w:lang w:val="en-US"/>
        </w:rPr>
        <w:t>MBG</w:t>
      </w:r>
      <w:r w:rsidRPr="00DB50FD">
        <w:rPr>
          <w:rFonts w:ascii="Times New Roman" w:hAnsi="Times New Roman" w:cs="Times New Roman"/>
          <w:sz w:val="28"/>
          <w:szCs w:val="28"/>
          <w:lang w:val="en-US"/>
        </w:rPr>
        <w:t xml:space="preserve"> + PRP, n=24) on reparative bone regeneration was studied. This group was compared to a group where the defect was filled with only Marburg bone graft (</w:t>
      </w:r>
      <w:r w:rsidR="0055255F" w:rsidRPr="00DB50FD">
        <w:rPr>
          <w:rFonts w:ascii="Times New Roman" w:hAnsi="Times New Roman" w:cs="Times New Roman"/>
          <w:sz w:val="28"/>
          <w:szCs w:val="28"/>
          <w:lang w:val="en-US"/>
        </w:rPr>
        <w:t>MBG</w:t>
      </w:r>
      <w:r w:rsidRPr="00DB50FD">
        <w:rPr>
          <w:rFonts w:ascii="Times New Roman" w:hAnsi="Times New Roman" w:cs="Times New Roman"/>
          <w:sz w:val="28"/>
          <w:szCs w:val="28"/>
          <w:lang w:val="en-US"/>
        </w:rPr>
        <w:t>, n=24), and a group where the defect was left unfilled (No filling, n=24)</w:t>
      </w:r>
      <w:r w:rsidR="00AF675E" w:rsidRPr="00DB50FD">
        <w:rPr>
          <w:rFonts w:ascii="Times New Roman" w:hAnsi="Times New Roman" w:cs="Times New Roman"/>
          <w:sz w:val="28"/>
          <w:szCs w:val="28"/>
          <w:lang w:val="en-US"/>
        </w:rPr>
        <w:t xml:space="preserve"> (Fig. 2)</w:t>
      </w:r>
      <w:r w:rsidRPr="00DB50FD">
        <w:rPr>
          <w:rFonts w:ascii="Times New Roman" w:hAnsi="Times New Roman" w:cs="Times New Roman"/>
          <w:sz w:val="28"/>
          <w:szCs w:val="28"/>
          <w:lang w:val="en-US"/>
        </w:rPr>
        <w:t>. The bone defects were filled using the newly developed device for the implantation of bone replacement materials. The animals were removed from the experiment on days 14, 30, and 60.</w:t>
      </w:r>
    </w:p>
    <w:p w14:paraId="08257F31" w14:textId="69C721F1" w:rsidR="00AF675E" w:rsidRPr="00DB50FD" w:rsidRDefault="00AF675E" w:rsidP="00BD233E">
      <w:pPr>
        <w:autoSpaceDE w:val="0"/>
        <w:autoSpaceDN w:val="0"/>
        <w:adjustRightInd w:val="0"/>
        <w:ind w:firstLine="708"/>
        <w:jc w:val="both"/>
        <w:rPr>
          <w:rFonts w:ascii="Times New Roman" w:hAnsi="Times New Roman" w:cs="Times New Roman"/>
          <w:sz w:val="28"/>
          <w:szCs w:val="28"/>
          <w:lang w:val="en-US"/>
        </w:rPr>
      </w:pPr>
      <w:r w:rsidRPr="00DB50FD">
        <w:rPr>
          <w:rFonts w:ascii="Times New Roman" w:hAnsi="Times New Roman" w:cs="Times New Roman"/>
          <w:noProof/>
          <w:sz w:val="28"/>
          <w:szCs w:val="28"/>
          <w:lang w:val="en-US"/>
        </w:rPr>
        <w:lastRenderedPageBreak/>
        <w:drawing>
          <wp:inline distT="0" distB="0" distL="0" distR="0" wp14:anchorId="4096E5D5" wp14:editId="2D1EFE05">
            <wp:extent cx="4785064" cy="4645500"/>
            <wp:effectExtent l="0" t="0" r="3175" b="3175"/>
            <wp:docPr id="1" name="Рисунок 1"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снимок экрана, диаграмма, Шрифт&#10;&#10;Автоматически созданное описание"/>
                    <pic:cNvPicPr/>
                  </pic:nvPicPr>
                  <pic:blipFill>
                    <a:blip r:embed="rId8"/>
                    <a:stretch>
                      <a:fillRect/>
                    </a:stretch>
                  </pic:blipFill>
                  <pic:spPr>
                    <a:xfrm>
                      <a:off x="0" y="0"/>
                      <a:ext cx="4791071" cy="4651332"/>
                    </a:xfrm>
                    <a:prstGeom prst="rect">
                      <a:avLst/>
                    </a:prstGeom>
                  </pic:spPr>
                </pic:pic>
              </a:graphicData>
            </a:graphic>
          </wp:inline>
        </w:drawing>
      </w:r>
    </w:p>
    <w:p w14:paraId="176E10A4" w14:textId="58CF17B0" w:rsidR="00AF675E" w:rsidRPr="00DB50FD" w:rsidRDefault="00AF675E" w:rsidP="00AF675E">
      <w:pPr>
        <w:autoSpaceDE w:val="0"/>
        <w:autoSpaceDN w:val="0"/>
        <w:adjustRightInd w:val="0"/>
        <w:ind w:firstLine="708"/>
        <w:jc w:val="center"/>
        <w:rPr>
          <w:rFonts w:ascii="Times New Roman" w:hAnsi="Times New Roman" w:cs="Times New Roman"/>
          <w:sz w:val="28"/>
          <w:szCs w:val="28"/>
          <w:lang w:val="en-US"/>
        </w:rPr>
      </w:pPr>
      <w:r w:rsidRPr="00DB50FD">
        <w:rPr>
          <w:rFonts w:ascii="Times New Roman" w:hAnsi="Times New Roman" w:cs="Times New Roman"/>
          <w:sz w:val="28"/>
          <w:szCs w:val="28"/>
          <w:lang w:val="en-US"/>
        </w:rPr>
        <w:t>Figure 2 - Design of the experimental study</w:t>
      </w:r>
    </w:p>
    <w:p w14:paraId="1BCC99E0" w14:textId="77777777" w:rsidR="00AF675E" w:rsidRPr="00DB50FD" w:rsidRDefault="00AF675E" w:rsidP="00AF675E">
      <w:pPr>
        <w:autoSpaceDE w:val="0"/>
        <w:autoSpaceDN w:val="0"/>
        <w:adjustRightInd w:val="0"/>
        <w:ind w:firstLine="708"/>
        <w:jc w:val="center"/>
        <w:rPr>
          <w:rFonts w:ascii="Times New Roman" w:hAnsi="Times New Roman" w:cs="Times New Roman"/>
          <w:sz w:val="28"/>
          <w:szCs w:val="28"/>
          <w:lang w:val="en-US"/>
        </w:rPr>
      </w:pPr>
    </w:p>
    <w:p w14:paraId="4DAAA29A" w14:textId="77777777" w:rsidR="00D25340" w:rsidRPr="00DB50FD" w:rsidRDefault="00D25340" w:rsidP="0055255F">
      <w:pPr>
        <w:autoSpaceDE w:val="0"/>
        <w:autoSpaceDN w:val="0"/>
        <w:adjustRightInd w:val="0"/>
        <w:ind w:firstLine="708"/>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Comparative evaluation of bone defect regeneration was carried out using radiological (including radiography and computed tomography), morphological (histological, </w:t>
      </w:r>
      <w:proofErr w:type="spellStart"/>
      <w:r w:rsidRPr="00DB50FD">
        <w:rPr>
          <w:rFonts w:ascii="Times New Roman" w:hAnsi="Times New Roman" w:cs="Times New Roman"/>
          <w:sz w:val="28"/>
          <w:szCs w:val="28"/>
          <w:lang w:val="en-US"/>
        </w:rPr>
        <w:t>histomorphometric</w:t>
      </w:r>
      <w:proofErr w:type="spellEnd"/>
      <w:r w:rsidRPr="00DB50FD">
        <w:rPr>
          <w:rFonts w:ascii="Times New Roman" w:hAnsi="Times New Roman" w:cs="Times New Roman"/>
          <w:sz w:val="28"/>
          <w:szCs w:val="28"/>
          <w:lang w:val="en-US"/>
        </w:rPr>
        <w:t>, and histochemical), and statistical methods.</w:t>
      </w:r>
    </w:p>
    <w:p w14:paraId="262CD08E" w14:textId="772C186C" w:rsidR="00D25340" w:rsidRPr="00DB50FD" w:rsidRDefault="00D25340" w:rsidP="0055255F">
      <w:pPr>
        <w:autoSpaceDE w:val="0"/>
        <w:autoSpaceDN w:val="0"/>
        <w:adjustRightInd w:val="0"/>
        <w:ind w:firstLine="708"/>
        <w:jc w:val="both"/>
        <w:rPr>
          <w:rFonts w:ascii="Times New Roman" w:hAnsi="Times New Roman" w:cs="Times New Roman"/>
          <w:sz w:val="28"/>
          <w:szCs w:val="28"/>
          <w:lang w:val="en-US"/>
        </w:rPr>
      </w:pPr>
      <w:r w:rsidRPr="00DB50FD">
        <w:rPr>
          <w:rFonts w:ascii="Times New Roman" w:hAnsi="Times New Roman" w:cs="Times New Roman"/>
          <w:b/>
          <w:bCs/>
          <w:sz w:val="28"/>
          <w:szCs w:val="28"/>
          <w:lang w:val="en-US"/>
        </w:rPr>
        <w:t xml:space="preserve">Statistical </w:t>
      </w:r>
      <w:proofErr w:type="spellStart"/>
      <w:proofErr w:type="gramStart"/>
      <w:r w:rsidRPr="00DB50FD">
        <w:rPr>
          <w:rFonts w:ascii="Times New Roman" w:hAnsi="Times New Roman" w:cs="Times New Roman"/>
          <w:b/>
          <w:bCs/>
          <w:sz w:val="28"/>
          <w:szCs w:val="28"/>
          <w:lang w:val="en-US"/>
        </w:rPr>
        <w:t>Methods</w:t>
      </w:r>
      <w:r w:rsidRPr="00DB50FD">
        <w:rPr>
          <w:rFonts w:ascii="Times New Roman" w:hAnsi="Times New Roman" w:cs="Times New Roman"/>
          <w:sz w:val="28"/>
          <w:szCs w:val="28"/>
          <w:lang w:val="en-US"/>
        </w:rPr>
        <w:t>:Statistical</w:t>
      </w:r>
      <w:proofErr w:type="spellEnd"/>
      <w:proofErr w:type="gramEnd"/>
      <w:r w:rsidRPr="00DB50FD">
        <w:rPr>
          <w:rFonts w:ascii="Times New Roman" w:hAnsi="Times New Roman" w:cs="Times New Roman"/>
          <w:sz w:val="28"/>
          <w:szCs w:val="28"/>
          <w:lang w:val="en-US"/>
        </w:rPr>
        <w:t xml:space="preserve"> analysis of the data was performed using descriptive statistical methods. The median (Me) and quartiles (Q1–Q3) were calculated for each indicator. For qualitative variables, the fractions of signs in each group were calculated. The Mann-Whitney test was used to assess the significance of quantitative differences between two independent groups, while the Kruskal-Wallis test was used for comparisons involving three independent groups. Pearson’s </w:t>
      </w:r>
      <w:r w:rsidRPr="00DB50FD">
        <w:rPr>
          <w:rFonts w:ascii="Times New Roman" w:hAnsi="Times New Roman" w:cs="Times New Roman"/>
          <w:sz w:val="28"/>
          <w:szCs w:val="28"/>
          <w:lang w:val="ru-RU"/>
        </w:rPr>
        <w:t>χ</w:t>
      </w:r>
      <w:r w:rsidRPr="00DB50FD">
        <w:rPr>
          <w:rFonts w:ascii="Times New Roman" w:hAnsi="Times New Roman" w:cs="Times New Roman"/>
          <w:sz w:val="28"/>
          <w:szCs w:val="28"/>
          <w:lang w:val="en-US"/>
        </w:rPr>
        <w:t>² (chi-square) test was applied to assess the significance of qualitative variables when comparing treatment results across groups.</w:t>
      </w:r>
    </w:p>
    <w:p w14:paraId="3B7AB758" w14:textId="20498C90" w:rsidR="00B36E5F" w:rsidRPr="00DB50FD" w:rsidRDefault="00D25340" w:rsidP="00D25340">
      <w:pPr>
        <w:ind w:firstLine="708"/>
        <w:jc w:val="both"/>
        <w:rPr>
          <w:rFonts w:ascii="Times New Roman" w:eastAsia="Times New Roman" w:hAnsi="Times New Roman" w:cs="Times New Roman"/>
          <w:sz w:val="28"/>
          <w:szCs w:val="28"/>
          <w:lang w:eastAsia="ru-RU"/>
        </w:rPr>
      </w:pPr>
      <w:r w:rsidRPr="00DB50FD">
        <w:rPr>
          <w:rFonts w:ascii="Times New Roman" w:hAnsi="Times New Roman" w:cs="Times New Roman"/>
          <w:sz w:val="28"/>
          <w:szCs w:val="28"/>
          <w:lang w:val="en-US"/>
        </w:rPr>
        <w:t xml:space="preserve">Data processing was performed using Microsoft Excel (Microsoft Office 2010) and the </w:t>
      </w:r>
      <w:proofErr w:type="spellStart"/>
      <w:r w:rsidRPr="00DB50FD">
        <w:rPr>
          <w:rFonts w:ascii="Times New Roman" w:hAnsi="Times New Roman" w:cs="Times New Roman"/>
          <w:sz w:val="28"/>
          <w:szCs w:val="28"/>
          <w:lang w:val="en-US"/>
        </w:rPr>
        <w:t>Statistica</w:t>
      </w:r>
      <w:proofErr w:type="spellEnd"/>
      <w:r w:rsidRPr="00DB50FD">
        <w:rPr>
          <w:rFonts w:ascii="Times New Roman" w:hAnsi="Times New Roman" w:cs="Times New Roman"/>
          <w:sz w:val="28"/>
          <w:szCs w:val="28"/>
          <w:lang w:val="en-US"/>
        </w:rPr>
        <w:t xml:space="preserve"> 13.0 software package. A p-value of &lt;0.05 was considered statistically significant for all analyses.</w:t>
      </w:r>
    </w:p>
    <w:p w14:paraId="6B082217" w14:textId="77777777" w:rsidR="00285997" w:rsidRPr="00DB50FD" w:rsidRDefault="005D5635" w:rsidP="001D17E1">
      <w:pPr>
        <w:tabs>
          <w:tab w:val="left" w:pos="709"/>
        </w:tabs>
        <w:autoSpaceDE w:val="0"/>
        <w:autoSpaceDN w:val="0"/>
        <w:adjustRightInd w:val="0"/>
        <w:jc w:val="both"/>
        <w:rPr>
          <w:rFonts w:ascii="Times New Roman" w:hAnsi="Times New Roman" w:cs="Times New Roman"/>
          <w:b/>
          <w:bCs/>
          <w:color w:val="000000"/>
          <w:sz w:val="28"/>
          <w:szCs w:val="28"/>
          <w:u w:color="0000FF"/>
          <w:lang w:val="en-US"/>
        </w:rPr>
      </w:pPr>
      <w:r w:rsidRPr="00DB50FD">
        <w:rPr>
          <w:rFonts w:ascii="Times New Roman" w:hAnsi="Times New Roman" w:cs="Times New Roman"/>
          <w:b/>
          <w:bCs/>
          <w:color w:val="000000"/>
          <w:sz w:val="28"/>
          <w:szCs w:val="28"/>
          <w:u w:color="0000FF"/>
          <w:lang w:val="en-US"/>
        </w:rPr>
        <w:tab/>
      </w:r>
      <w:r w:rsidR="00AA6A0B" w:rsidRPr="00DB50FD">
        <w:rPr>
          <w:rFonts w:ascii="Times New Roman" w:hAnsi="Times New Roman" w:cs="Times New Roman"/>
          <w:b/>
          <w:bCs/>
          <w:color w:val="000000"/>
          <w:sz w:val="28"/>
          <w:szCs w:val="28"/>
          <w:u w:color="0000FF"/>
          <w:lang w:val="en-US"/>
        </w:rPr>
        <w:t>Results of the study</w:t>
      </w:r>
    </w:p>
    <w:p w14:paraId="7211251E" w14:textId="082122C3" w:rsidR="00A73D4E" w:rsidRPr="00DB50FD" w:rsidRDefault="00285997" w:rsidP="00A73D4E">
      <w:pPr>
        <w:autoSpaceDE w:val="0"/>
        <w:autoSpaceDN w:val="0"/>
        <w:adjustRightInd w:val="0"/>
        <w:jc w:val="both"/>
        <w:rPr>
          <w:rFonts w:ascii="Times New Roman" w:hAnsi="Times New Roman" w:cs="Times New Roman"/>
          <w:sz w:val="28"/>
          <w:szCs w:val="28"/>
          <w:lang w:val="en-US"/>
        </w:rPr>
      </w:pPr>
      <w:r w:rsidRPr="00DB50FD">
        <w:rPr>
          <w:rFonts w:ascii="Times New Roman" w:hAnsi="Times New Roman" w:cs="Times New Roman"/>
          <w:b/>
          <w:bCs/>
          <w:color w:val="000000"/>
          <w:sz w:val="28"/>
          <w:szCs w:val="28"/>
          <w:u w:color="0000FF"/>
          <w:lang w:val="en-US"/>
        </w:rPr>
        <w:tab/>
      </w:r>
      <w:r w:rsidR="00A73D4E" w:rsidRPr="00DB50FD">
        <w:rPr>
          <w:rFonts w:ascii="Times New Roman" w:hAnsi="Times New Roman" w:cs="Times New Roman"/>
          <w:b/>
          <w:bCs/>
          <w:sz w:val="28"/>
          <w:szCs w:val="28"/>
          <w:lang w:val="en-US"/>
        </w:rPr>
        <w:t>Stage I Findings</w:t>
      </w:r>
      <w:r w:rsidR="00A73D4E" w:rsidRPr="00DB50FD">
        <w:rPr>
          <w:rFonts w:ascii="Times New Roman" w:hAnsi="Times New Roman" w:cs="Times New Roman"/>
          <w:sz w:val="28"/>
          <w:szCs w:val="28"/>
          <w:lang w:val="en-US"/>
        </w:rPr>
        <w:t>:</w:t>
      </w:r>
      <w:r w:rsidR="00A73D4E" w:rsidRPr="00DB50FD">
        <w:rPr>
          <w:rFonts w:ascii="Times New Roman" w:eastAsia="MS Gothic" w:hAnsi="Times New Roman" w:cs="Times New Roman"/>
          <w:sz w:val="28"/>
          <w:szCs w:val="28"/>
          <w:lang w:val="en-US"/>
        </w:rPr>
        <w:t xml:space="preserve"> </w:t>
      </w:r>
      <w:r w:rsidR="00A73D4E" w:rsidRPr="00DB50FD">
        <w:rPr>
          <w:rFonts w:ascii="Times New Roman" w:hAnsi="Times New Roman" w:cs="Times New Roman"/>
          <w:sz w:val="28"/>
          <w:szCs w:val="28"/>
          <w:lang w:val="en-US"/>
        </w:rPr>
        <w:t xml:space="preserve">Radiographic results from Stage I indicated that none of the bone defects across all groups demonstrated spontaneous closure by the 14th and 30th days post-surgery. In Group 1, where a femoral diaphysis defect was created, a high incidence of fractures in the operated limb was observed (p=0.001). In Groups 3 and 4, involving defects in the ulna and radius respectively, impaired motor function of the </w:t>
      </w:r>
      <w:r w:rsidR="00A73D4E" w:rsidRPr="00DB50FD">
        <w:rPr>
          <w:rFonts w:ascii="Times New Roman" w:hAnsi="Times New Roman" w:cs="Times New Roman"/>
          <w:sz w:val="28"/>
          <w:szCs w:val="28"/>
          <w:lang w:val="en-US"/>
        </w:rPr>
        <w:lastRenderedPageBreak/>
        <w:t xml:space="preserve">operated limb was noted (p&lt;0.05). The fewest postoperative complications, such as fractures and reduced limb bearing capacity, were observed in Group 2, where a 5 mm diameter defect was created in the </w:t>
      </w:r>
      <w:proofErr w:type="spellStart"/>
      <w:r w:rsidR="00A73D4E" w:rsidRPr="00DB50FD">
        <w:rPr>
          <w:rFonts w:ascii="Times New Roman" w:hAnsi="Times New Roman" w:cs="Times New Roman"/>
          <w:sz w:val="28"/>
          <w:szCs w:val="28"/>
          <w:lang w:val="en-US"/>
        </w:rPr>
        <w:t>metaepiphyseal</w:t>
      </w:r>
      <w:proofErr w:type="spellEnd"/>
      <w:r w:rsidR="00A73D4E" w:rsidRPr="00DB50FD">
        <w:rPr>
          <w:rFonts w:ascii="Times New Roman" w:hAnsi="Times New Roman" w:cs="Times New Roman"/>
          <w:sz w:val="28"/>
          <w:szCs w:val="28"/>
          <w:lang w:val="en-US"/>
        </w:rPr>
        <w:t xml:space="preserve"> region of the femur. Due to these favorable outcomes, this localization was selected for further investigation.</w:t>
      </w:r>
    </w:p>
    <w:p w14:paraId="16C9EB4F" w14:textId="7E23BFF9" w:rsidR="00A73D4E" w:rsidRPr="00DB50FD" w:rsidRDefault="00117DE6" w:rsidP="00A73D4E">
      <w:pPr>
        <w:autoSpaceDE w:val="0"/>
        <w:autoSpaceDN w:val="0"/>
        <w:adjustRightInd w:val="0"/>
        <w:ind w:firstLine="708"/>
        <w:jc w:val="both"/>
        <w:rPr>
          <w:rFonts w:ascii="Times New Roman" w:hAnsi="Times New Roman" w:cs="Times New Roman"/>
          <w:sz w:val="28"/>
          <w:szCs w:val="28"/>
          <w:lang w:val="en-US"/>
        </w:rPr>
      </w:pPr>
      <w:r w:rsidRPr="00DB50FD">
        <w:rPr>
          <w:rFonts w:ascii="Times New Roman" w:hAnsi="Times New Roman" w:cs="Times New Roman"/>
          <w:b/>
          <w:bCs/>
          <w:sz w:val="28"/>
          <w:szCs w:val="28"/>
          <w:lang w:val="en-US"/>
        </w:rPr>
        <w:t>Stage</w:t>
      </w:r>
      <w:r w:rsidR="00A73D4E" w:rsidRPr="00DB50FD">
        <w:rPr>
          <w:rFonts w:ascii="Times New Roman" w:hAnsi="Times New Roman" w:cs="Times New Roman"/>
          <w:b/>
          <w:bCs/>
          <w:sz w:val="28"/>
          <w:szCs w:val="28"/>
          <w:lang w:val="en-US"/>
        </w:rPr>
        <w:t xml:space="preserve"> II Findings</w:t>
      </w:r>
      <w:r w:rsidR="00A73D4E" w:rsidRPr="00DB50FD">
        <w:rPr>
          <w:rFonts w:ascii="Times New Roman" w:hAnsi="Times New Roman" w:cs="Times New Roman"/>
          <w:sz w:val="28"/>
          <w:szCs w:val="28"/>
          <w:lang w:val="en-US"/>
        </w:rPr>
        <w:t>: The results from Stage II demonstrated that the use of PRP combined with heat-treated Marburg bone graft significantly enhanced bone formation compared to the group treated with bone graft alone and the group where no graft material was used. The group treated with PRP showed a larger area of newly formed bone, higher radiological scores, and increased bone density (based on CT scans) on days 14 and 30 compared to the group without PRP. Statistically significant differences (p&lt;0.05) were found between the groups. Moreover, more extensive proliferation of mature bone tissue integrated with the graft was observed in the PRP group, alongside the presence of chaotically arranged Haversian canals and expanding horizontal bone trabeculae.</w:t>
      </w:r>
    </w:p>
    <w:p w14:paraId="5B54EF78" w14:textId="77777777" w:rsidR="00A73D4E" w:rsidRPr="00DB50FD" w:rsidRDefault="00A73D4E" w:rsidP="00A73D4E">
      <w:pPr>
        <w:autoSpaceDE w:val="0"/>
        <w:autoSpaceDN w:val="0"/>
        <w:adjustRightInd w:val="0"/>
        <w:ind w:firstLine="708"/>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The combination of PRP with Marburg bone graft (ICG + PRP) significantly stimulated early-stage angiogenesis, leading to higher vascular density in the defect area (p&lt;0.05). While this effect diminished over time, it remained more pronounced than in the group with only bone graft and particularly the No-fill group, which showed minimal vascularization throughout the study.</w:t>
      </w:r>
    </w:p>
    <w:p w14:paraId="6473AA27" w14:textId="77777777" w:rsidR="00A73D4E" w:rsidRPr="00DB50FD" w:rsidRDefault="00A73D4E" w:rsidP="00A73D4E">
      <w:pPr>
        <w:autoSpaceDE w:val="0"/>
        <w:autoSpaceDN w:val="0"/>
        <w:adjustRightInd w:val="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Histopathological analysis at days 14 and 30 revealed that the group treated with PRP exhibited more favorable bone graft remodeling, with improved graft viability and a higher proportion of mature bone matrix compared to the group treated with bone graft alone (p=0.0001). PRP appeared to reduce resorption of the heat-treated bone graft, enhance integration with newly formed bone, and accelerate the remodeling process (p=0.0001).</w:t>
      </w:r>
    </w:p>
    <w:p w14:paraId="44539906" w14:textId="08B14F0E" w:rsidR="00A73D4E" w:rsidRPr="00DB50FD" w:rsidRDefault="00A73D4E" w:rsidP="00A73D4E">
      <w:pPr>
        <w:autoSpaceDE w:val="0"/>
        <w:autoSpaceDN w:val="0"/>
        <w:adjustRightInd w:val="0"/>
        <w:ind w:firstLine="708"/>
        <w:jc w:val="both"/>
        <w:rPr>
          <w:rFonts w:ascii="Times New Roman" w:hAnsi="Times New Roman" w:cs="Times New Roman"/>
          <w:sz w:val="28"/>
          <w:szCs w:val="28"/>
          <w:lang w:val="en-US"/>
        </w:rPr>
      </w:pPr>
      <w:r w:rsidRPr="00DB50FD">
        <w:rPr>
          <w:rFonts w:ascii="Times New Roman" w:hAnsi="Times New Roman" w:cs="Times New Roman"/>
          <w:b/>
          <w:bCs/>
          <w:sz w:val="28"/>
          <w:szCs w:val="28"/>
          <w:lang w:val="en-US"/>
        </w:rPr>
        <w:t>Conclusions</w:t>
      </w:r>
      <w:r w:rsidRPr="00DB50FD">
        <w:rPr>
          <w:rFonts w:ascii="Times New Roman" w:hAnsi="Times New Roman" w:cs="Times New Roman"/>
          <w:sz w:val="28"/>
          <w:szCs w:val="28"/>
          <w:lang w:val="en-US"/>
        </w:rPr>
        <w:t>:</w:t>
      </w:r>
    </w:p>
    <w:p w14:paraId="56224283" w14:textId="78940130" w:rsidR="00A73D4E" w:rsidRPr="00DB50FD" w:rsidRDefault="00A73D4E" w:rsidP="00A73D4E">
      <w:pPr>
        <w:pStyle w:val="a4"/>
        <w:numPr>
          <w:ilvl w:val="0"/>
          <w:numId w:val="16"/>
        </w:numPr>
        <w:autoSpaceDE w:val="0"/>
        <w:autoSpaceDN w:val="0"/>
        <w:adjustRightInd w:val="0"/>
        <w:ind w:left="0" w:firstLine="426"/>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The experimental modeling of bone defects revealed that a 5 mm diameter defect in the femoral </w:t>
      </w:r>
      <w:proofErr w:type="spellStart"/>
      <w:r w:rsidRPr="00DB50FD">
        <w:rPr>
          <w:rFonts w:ascii="Times New Roman" w:hAnsi="Times New Roman" w:cs="Times New Roman"/>
          <w:sz w:val="28"/>
          <w:szCs w:val="28"/>
          <w:lang w:val="en-US"/>
        </w:rPr>
        <w:t>metaepiphysis</w:t>
      </w:r>
      <w:proofErr w:type="spellEnd"/>
      <w:r w:rsidRPr="00DB50FD">
        <w:rPr>
          <w:rFonts w:ascii="Times New Roman" w:hAnsi="Times New Roman" w:cs="Times New Roman"/>
          <w:sz w:val="28"/>
          <w:szCs w:val="28"/>
          <w:lang w:val="en-US"/>
        </w:rPr>
        <w:t xml:space="preserve"> resulted in a more favorable postoperative course, with significantly fewer complications, such as fractures and reduced limb bearing capacity, compared to defects in the femoral diaphysis (p=0.001), ulna (p=0.001), and radius (p=0.001).</w:t>
      </w:r>
    </w:p>
    <w:p w14:paraId="7B5E726E" w14:textId="26A99BDF" w:rsidR="00A73D4E" w:rsidRPr="00DB50FD" w:rsidRDefault="00A73D4E" w:rsidP="00A73D4E">
      <w:pPr>
        <w:pStyle w:val="a4"/>
        <w:numPr>
          <w:ilvl w:val="0"/>
          <w:numId w:val="16"/>
        </w:numPr>
        <w:autoSpaceDE w:val="0"/>
        <w:autoSpaceDN w:val="0"/>
        <w:adjustRightInd w:val="0"/>
        <w:ind w:left="0" w:firstLine="426"/>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The developed technique for using Marburg bone grafts combined with PRP, along with the minimally invasive implantation device, allows for effective impregnation of the graft with PRP and minimally traumatic, efficient filling of the bone defect.</w:t>
      </w:r>
    </w:p>
    <w:p w14:paraId="7158D3CE" w14:textId="77777777" w:rsidR="00A73D4E" w:rsidRPr="00DB50FD" w:rsidRDefault="00A73D4E" w:rsidP="00A73D4E">
      <w:pPr>
        <w:numPr>
          <w:ilvl w:val="0"/>
          <w:numId w:val="16"/>
        </w:numPr>
        <w:autoSpaceDE w:val="0"/>
        <w:autoSpaceDN w:val="0"/>
        <w:adjustRightInd w:val="0"/>
        <w:ind w:left="0" w:firstLine="426"/>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Comparative radiological analysis showed that the combination of Marburg bone graft with PRP improved bone structure recovery in the defect area at days 14 and 30, and increased bone density at days 14, 30, and 60 (p=0.0001).</w:t>
      </w:r>
    </w:p>
    <w:p w14:paraId="77C26AC3" w14:textId="77777777" w:rsidR="00A73D4E" w:rsidRPr="00DB50FD" w:rsidRDefault="00A73D4E" w:rsidP="00A73D4E">
      <w:pPr>
        <w:numPr>
          <w:ilvl w:val="0"/>
          <w:numId w:val="16"/>
        </w:numPr>
        <w:autoSpaceDE w:val="0"/>
        <w:autoSpaceDN w:val="0"/>
        <w:adjustRightInd w:val="0"/>
        <w:ind w:left="0" w:firstLine="426"/>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Comparative histological analysis revealed that the use of Marburg bone graft with PRP resulted in a 39.8% increase in bone area (p=0.0001) and a 2.4-fold increase in neovascularization on day 14, with a 1.5-fold increase by day 30, compared to the bone graft-only group.</w:t>
      </w:r>
    </w:p>
    <w:p w14:paraId="7886AE73" w14:textId="77777777" w:rsidR="00A73D4E" w:rsidRPr="00DB50FD" w:rsidRDefault="00A73D4E" w:rsidP="00A73D4E">
      <w:pPr>
        <w:numPr>
          <w:ilvl w:val="0"/>
          <w:numId w:val="16"/>
        </w:numPr>
        <w:autoSpaceDE w:val="0"/>
        <w:autoSpaceDN w:val="0"/>
        <w:adjustRightInd w:val="0"/>
        <w:ind w:left="0" w:firstLine="426"/>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Histomorphometric</w:t>
      </w:r>
      <w:proofErr w:type="spellEnd"/>
      <w:r w:rsidRPr="00DB50FD">
        <w:rPr>
          <w:rFonts w:ascii="Times New Roman" w:hAnsi="Times New Roman" w:cs="Times New Roman"/>
          <w:sz w:val="28"/>
          <w:szCs w:val="28"/>
          <w:lang w:val="en-US"/>
        </w:rPr>
        <w:t xml:space="preserve"> evaluation indicated that the combination of Marburg bone graft and PRP accelerated bone graft remodeling, improved graft survival, and enhanced graft integration with the surrounding bone at day 14 (p=0.0001) compared to the bone graft-only group. This trend continued through day 30, with complete closure of the defect by mature bone tissue at day 60 in the PRP group, in contrast to the presence of </w:t>
      </w:r>
      <w:r w:rsidRPr="00DB50FD">
        <w:rPr>
          <w:rFonts w:ascii="Times New Roman" w:hAnsi="Times New Roman" w:cs="Times New Roman"/>
          <w:sz w:val="28"/>
          <w:szCs w:val="28"/>
          <w:lang w:val="en-US"/>
        </w:rPr>
        <w:lastRenderedPageBreak/>
        <w:t>fibrous tissue and areas of immature bone matrix and osteoid tissue in the group without PRP.</w:t>
      </w:r>
    </w:p>
    <w:p w14:paraId="6E2F6DF7" w14:textId="61DF7C78" w:rsidR="00AA6A0B" w:rsidRPr="00DB50FD" w:rsidRDefault="00AA6A0B" w:rsidP="00A73D4E">
      <w:pPr>
        <w:tabs>
          <w:tab w:val="left" w:pos="709"/>
        </w:tabs>
        <w:autoSpaceDE w:val="0"/>
        <w:autoSpaceDN w:val="0"/>
        <w:adjustRightInd w:val="0"/>
        <w:jc w:val="both"/>
        <w:rPr>
          <w:rFonts w:ascii="Times New Roman" w:hAnsi="Times New Roman" w:cs="Times New Roman"/>
          <w:color w:val="000000"/>
          <w:sz w:val="28"/>
          <w:szCs w:val="28"/>
          <w:u w:color="0000FF"/>
          <w:lang w:val="en-US"/>
        </w:rPr>
      </w:pPr>
    </w:p>
    <w:p w14:paraId="2C9A9D16" w14:textId="77777777" w:rsidR="00AA6A0B" w:rsidRPr="00DB50FD" w:rsidRDefault="00AA6A0B" w:rsidP="001D17E1">
      <w:pPr>
        <w:tabs>
          <w:tab w:val="left" w:pos="202"/>
          <w:tab w:val="left" w:pos="709"/>
        </w:tabs>
        <w:autoSpaceDE w:val="0"/>
        <w:autoSpaceDN w:val="0"/>
        <w:adjustRightInd w:val="0"/>
        <w:ind w:firstLine="709"/>
        <w:jc w:val="both"/>
        <w:rPr>
          <w:rFonts w:ascii="Calibri" w:hAnsi="Calibri" w:cs="Calibri"/>
          <w:color w:val="000000"/>
          <w:sz w:val="28"/>
          <w:szCs w:val="28"/>
          <w:u w:color="0000FF"/>
          <w:lang w:val="en-US"/>
        </w:rPr>
      </w:pPr>
    </w:p>
    <w:p w14:paraId="415B62D0" w14:textId="60CEE9D5" w:rsidR="00D614CE" w:rsidRDefault="00D614CE" w:rsidP="001D17E1">
      <w:pPr>
        <w:rPr>
          <w:rFonts w:ascii="Calibri" w:hAnsi="Calibri" w:cs="Calibri"/>
          <w:color w:val="000000"/>
          <w:sz w:val="28"/>
          <w:szCs w:val="28"/>
          <w:u w:color="0000FF"/>
          <w:lang w:val="en-US"/>
        </w:rPr>
      </w:pPr>
    </w:p>
    <w:p w14:paraId="7CED6857" w14:textId="3AC8DB40" w:rsidR="00117DE6" w:rsidRDefault="00117DE6" w:rsidP="001D17E1">
      <w:pPr>
        <w:rPr>
          <w:rFonts w:ascii="Calibri" w:hAnsi="Calibri" w:cs="Calibri"/>
          <w:color w:val="000000"/>
          <w:sz w:val="28"/>
          <w:szCs w:val="28"/>
          <w:u w:color="0000FF"/>
          <w:lang w:val="en-US"/>
        </w:rPr>
      </w:pPr>
    </w:p>
    <w:p w14:paraId="468FF3A7" w14:textId="1B83197F" w:rsidR="00117DE6" w:rsidRDefault="00117DE6" w:rsidP="001D17E1">
      <w:pPr>
        <w:rPr>
          <w:rFonts w:ascii="Calibri" w:hAnsi="Calibri" w:cs="Calibri"/>
          <w:color w:val="000000"/>
          <w:sz w:val="28"/>
          <w:szCs w:val="28"/>
          <w:u w:color="0000FF"/>
          <w:lang w:val="en-US"/>
        </w:rPr>
      </w:pPr>
    </w:p>
    <w:p w14:paraId="0F75F016" w14:textId="3A883264" w:rsidR="00117DE6" w:rsidRDefault="00117DE6" w:rsidP="001D17E1">
      <w:pPr>
        <w:rPr>
          <w:rFonts w:ascii="Calibri" w:hAnsi="Calibri" w:cs="Calibri"/>
          <w:color w:val="000000"/>
          <w:sz w:val="28"/>
          <w:szCs w:val="28"/>
          <w:u w:color="0000FF"/>
          <w:lang w:val="en-US"/>
        </w:rPr>
      </w:pPr>
    </w:p>
    <w:p w14:paraId="1601FB3A" w14:textId="650F8BD4" w:rsidR="00117DE6" w:rsidRDefault="00117DE6" w:rsidP="001D17E1">
      <w:pPr>
        <w:rPr>
          <w:rFonts w:ascii="Calibri" w:hAnsi="Calibri" w:cs="Calibri"/>
          <w:color w:val="000000"/>
          <w:sz w:val="28"/>
          <w:szCs w:val="28"/>
          <w:u w:color="0000FF"/>
          <w:lang w:val="en-US"/>
        </w:rPr>
      </w:pPr>
    </w:p>
    <w:p w14:paraId="207420DB" w14:textId="221D270F" w:rsidR="00117DE6" w:rsidRDefault="00117DE6" w:rsidP="001D17E1">
      <w:pPr>
        <w:rPr>
          <w:rFonts w:ascii="Calibri" w:hAnsi="Calibri" w:cs="Calibri"/>
          <w:color w:val="000000"/>
          <w:sz w:val="28"/>
          <w:szCs w:val="28"/>
          <w:u w:color="0000FF"/>
          <w:lang w:val="en-US"/>
        </w:rPr>
      </w:pPr>
    </w:p>
    <w:p w14:paraId="53703873" w14:textId="133270FE" w:rsidR="00117DE6" w:rsidRDefault="00117DE6" w:rsidP="001D17E1">
      <w:pPr>
        <w:rPr>
          <w:rFonts w:ascii="Calibri" w:hAnsi="Calibri" w:cs="Calibri"/>
          <w:color w:val="000000"/>
          <w:sz w:val="28"/>
          <w:szCs w:val="28"/>
          <w:u w:color="0000FF"/>
          <w:lang w:val="en-US"/>
        </w:rPr>
      </w:pPr>
    </w:p>
    <w:p w14:paraId="11257241" w14:textId="649CE102" w:rsidR="00117DE6" w:rsidRDefault="00117DE6" w:rsidP="001D17E1">
      <w:pPr>
        <w:rPr>
          <w:rFonts w:ascii="Calibri" w:hAnsi="Calibri" w:cs="Calibri"/>
          <w:color w:val="000000"/>
          <w:sz w:val="28"/>
          <w:szCs w:val="28"/>
          <w:u w:color="0000FF"/>
          <w:lang w:val="en-US"/>
        </w:rPr>
      </w:pPr>
    </w:p>
    <w:p w14:paraId="7170E8CF" w14:textId="13A03A4C" w:rsidR="00117DE6" w:rsidRDefault="00117DE6" w:rsidP="001D17E1">
      <w:pPr>
        <w:rPr>
          <w:rFonts w:ascii="Calibri" w:hAnsi="Calibri" w:cs="Calibri"/>
          <w:color w:val="000000"/>
          <w:sz w:val="28"/>
          <w:szCs w:val="28"/>
          <w:u w:color="0000FF"/>
          <w:lang w:val="en-US"/>
        </w:rPr>
      </w:pPr>
    </w:p>
    <w:p w14:paraId="04E93B12" w14:textId="028BE3A1" w:rsidR="00117DE6" w:rsidRDefault="00117DE6" w:rsidP="001D17E1">
      <w:pPr>
        <w:rPr>
          <w:rFonts w:ascii="Calibri" w:hAnsi="Calibri" w:cs="Calibri"/>
          <w:color w:val="000000"/>
          <w:sz w:val="28"/>
          <w:szCs w:val="28"/>
          <w:u w:color="0000FF"/>
          <w:lang w:val="en-US"/>
        </w:rPr>
      </w:pPr>
    </w:p>
    <w:p w14:paraId="4BA852E8" w14:textId="138169B3" w:rsidR="00117DE6" w:rsidRDefault="00117DE6" w:rsidP="001D17E1">
      <w:pPr>
        <w:rPr>
          <w:rFonts w:ascii="Calibri" w:hAnsi="Calibri" w:cs="Calibri"/>
          <w:color w:val="000000"/>
          <w:sz w:val="28"/>
          <w:szCs w:val="28"/>
          <w:u w:color="0000FF"/>
          <w:lang w:val="en-US"/>
        </w:rPr>
      </w:pPr>
    </w:p>
    <w:p w14:paraId="66C0B338" w14:textId="09A85838" w:rsidR="00117DE6" w:rsidRDefault="00117DE6" w:rsidP="001D17E1">
      <w:pPr>
        <w:rPr>
          <w:rFonts w:ascii="Calibri" w:hAnsi="Calibri" w:cs="Calibri"/>
          <w:color w:val="000000"/>
          <w:sz w:val="28"/>
          <w:szCs w:val="28"/>
          <w:u w:color="0000FF"/>
          <w:lang w:val="en-US"/>
        </w:rPr>
      </w:pPr>
    </w:p>
    <w:p w14:paraId="1A4D0CE6" w14:textId="18F4A202" w:rsidR="00117DE6" w:rsidRDefault="00117DE6" w:rsidP="001D17E1">
      <w:pPr>
        <w:rPr>
          <w:rFonts w:ascii="Calibri" w:hAnsi="Calibri" w:cs="Calibri"/>
          <w:color w:val="000000"/>
          <w:sz w:val="28"/>
          <w:szCs w:val="28"/>
          <w:u w:color="0000FF"/>
          <w:lang w:val="en-US"/>
        </w:rPr>
      </w:pPr>
    </w:p>
    <w:p w14:paraId="7BF7E104" w14:textId="6F8062CB" w:rsidR="00117DE6" w:rsidRDefault="00117DE6" w:rsidP="001D17E1">
      <w:pPr>
        <w:rPr>
          <w:rFonts w:ascii="Calibri" w:hAnsi="Calibri" w:cs="Calibri"/>
          <w:color w:val="000000"/>
          <w:sz w:val="28"/>
          <w:szCs w:val="28"/>
          <w:u w:color="0000FF"/>
          <w:lang w:val="en-US"/>
        </w:rPr>
      </w:pPr>
    </w:p>
    <w:p w14:paraId="2B5AE7D4" w14:textId="597C8103" w:rsidR="00117DE6" w:rsidRDefault="00117DE6" w:rsidP="001D17E1">
      <w:pPr>
        <w:rPr>
          <w:rFonts w:ascii="Calibri" w:hAnsi="Calibri" w:cs="Calibri"/>
          <w:color w:val="000000"/>
          <w:sz w:val="28"/>
          <w:szCs w:val="28"/>
          <w:u w:color="0000FF"/>
          <w:lang w:val="en-US"/>
        </w:rPr>
      </w:pPr>
    </w:p>
    <w:p w14:paraId="186E377E" w14:textId="5753A9B9" w:rsidR="00117DE6" w:rsidRDefault="00117DE6" w:rsidP="001D17E1">
      <w:pPr>
        <w:rPr>
          <w:rFonts w:ascii="Calibri" w:hAnsi="Calibri" w:cs="Calibri"/>
          <w:color w:val="000000"/>
          <w:sz w:val="28"/>
          <w:szCs w:val="28"/>
          <w:u w:color="0000FF"/>
          <w:lang w:val="en-US"/>
        </w:rPr>
      </w:pPr>
    </w:p>
    <w:p w14:paraId="3FA30CF4" w14:textId="6D34B1F2" w:rsidR="00117DE6" w:rsidRDefault="00117DE6" w:rsidP="001D17E1">
      <w:pPr>
        <w:rPr>
          <w:rFonts w:ascii="Calibri" w:hAnsi="Calibri" w:cs="Calibri"/>
          <w:color w:val="000000"/>
          <w:sz w:val="28"/>
          <w:szCs w:val="28"/>
          <w:u w:color="0000FF"/>
          <w:lang w:val="en-US"/>
        </w:rPr>
      </w:pPr>
    </w:p>
    <w:p w14:paraId="199B91CB" w14:textId="0034DC69" w:rsidR="00117DE6" w:rsidRDefault="00117DE6" w:rsidP="001D17E1">
      <w:pPr>
        <w:rPr>
          <w:rFonts w:ascii="Calibri" w:hAnsi="Calibri" w:cs="Calibri"/>
          <w:color w:val="000000"/>
          <w:sz w:val="28"/>
          <w:szCs w:val="28"/>
          <w:u w:color="0000FF"/>
          <w:lang w:val="en-US"/>
        </w:rPr>
      </w:pPr>
    </w:p>
    <w:p w14:paraId="06F85C73" w14:textId="00FF5304" w:rsidR="00117DE6" w:rsidRDefault="00117DE6" w:rsidP="001D17E1">
      <w:pPr>
        <w:rPr>
          <w:rFonts w:ascii="Calibri" w:hAnsi="Calibri" w:cs="Calibri"/>
          <w:color w:val="000000"/>
          <w:sz w:val="28"/>
          <w:szCs w:val="28"/>
          <w:u w:color="0000FF"/>
          <w:lang w:val="en-US"/>
        </w:rPr>
      </w:pPr>
    </w:p>
    <w:p w14:paraId="5E207AE3" w14:textId="1F173B20" w:rsidR="00117DE6" w:rsidRDefault="00117DE6" w:rsidP="001D17E1">
      <w:pPr>
        <w:rPr>
          <w:rFonts w:ascii="Calibri" w:hAnsi="Calibri" w:cs="Calibri"/>
          <w:color w:val="000000"/>
          <w:sz w:val="28"/>
          <w:szCs w:val="28"/>
          <w:u w:color="0000FF"/>
          <w:lang w:val="en-US"/>
        </w:rPr>
      </w:pPr>
    </w:p>
    <w:p w14:paraId="5943FECF" w14:textId="20933048" w:rsidR="00117DE6" w:rsidRDefault="00117DE6" w:rsidP="001D17E1">
      <w:pPr>
        <w:rPr>
          <w:rFonts w:ascii="Calibri" w:hAnsi="Calibri" w:cs="Calibri"/>
          <w:color w:val="000000"/>
          <w:sz w:val="28"/>
          <w:szCs w:val="28"/>
          <w:u w:color="0000FF"/>
          <w:lang w:val="en-US"/>
        </w:rPr>
      </w:pPr>
    </w:p>
    <w:p w14:paraId="49AFEEE8" w14:textId="7D6D0F52" w:rsidR="00117DE6" w:rsidRDefault="00117DE6" w:rsidP="001D17E1">
      <w:pPr>
        <w:rPr>
          <w:rFonts w:ascii="Calibri" w:hAnsi="Calibri" w:cs="Calibri"/>
          <w:color w:val="000000"/>
          <w:sz w:val="28"/>
          <w:szCs w:val="28"/>
          <w:u w:color="0000FF"/>
          <w:lang w:val="en-US"/>
        </w:rPr>
      </w:pPr>
    </w:p>
    <w:p w14:paraId="5BF1C336" w14:textId="64DAC35C" w:rsidR="00117DE6" w:rsidRDefault="00117DE6" w:rsidP="001D17E1">
      <w:pPr>
        <w:rPr>
          <w:rFonts w:ascii="Calibri" w:hAnsi="Calibri" w:cs="Calibri"/>
          <w:color w:val="000000"/>
          <w:sz w:val="28"/>
          <w:szCs w:val="28"/>
          <w:u w:color="0000FF"/>
          <w:lang w:val="en-US"/>
        </w:rPr>
      </w:pPr>
    </w:p>
    <w:p w14:paraId="37858AF9" w14:textId="1931312D" w:rsidR="00117DE6" w:rsidRDefault="00117DE6" w:rsidP="001D17E1">
      <w:pPr>
        <w:rPr>
          <w:rFonts w:ascii="Calibri" w:hAnsi="Calibri" w:cs="Calibri"/>
          <w:color w:val="000000"/>
          <w:sz w:val="28"/>
          <w:szCs w:val="28"/>
          <w:u w:color="0000FF"/>
          <w:lang w:val="en-US"/>
        </w:rPr>
      </w:pPr>
    </w:p>
    <w:p w14:paraId="0F38401A" w14:textId="7BFFD41F" w:rsidR="00117DE6" w:rsidRDefault="00117DE6" w:rsidP="001D17E1">
      <w:pPr>
        <w:rPr>
          <w:rFonts w:ascii="Calibri" w:hAnsi="Calibri" w:cs="Calibri"/>
          <w:color w:val="000000"/>
          <w:sz w:val="28"/>
          <w:szCs w:val="28"/>
          <w:u w:color="0000FF"/>
          <w:lang w:val="en-US"/>
        </w:rPr>
      </w:pPr>
    </w:p>
    <w:p w14:paraId="2079AFAF" w14:textId="7755A151" w:rsidR="00117DE6" w:rsidRDefault="00117DE6" w:rsidP="001D17E1">
      <w:pPr>
        <w:rPr>
          <w:rFonts w:ascii="Calibri" w:hAnsi="Calibri" w:cs="Calibri"/>
          <w:color w:val="000000"/>
          <w:sz w:val="28"/>
          <w:szCs w:val="28"/>
          <w:u w:color="0000FF"/>
          <w:lang w:val="en-US"/>
        </w:rPr>
      </w:pPr>
    </w:p>
    <w:p w14:paraId="2B1A8AFA" w14:textId="345257B0" w:rsidR="00117DE6" w:rsidRDefault="00117DE6" w:rsidP="001D17E1">
      <w:pPr>
        <w:rPr>
          <w:rFonts w:ascii="Calibri" w:hAnsi="Calibri" w:cs="Calibri"/>
          <w:color w:val="000000"/>
          <w:sz w:val="28"/>
          <w:szCs w:val="28"/>
          <w:u w:color="0000FF"/>
          <w:lang w:val="en-US"/>
        </w:rPr>
      </w:pPr>
    </w:p>
    <w:p w14:paraId="55FABD9F" w14:textId="0F496FEE" w:rsidR="00117DE6" w:rsidRDefault="00117DE6" w:rsidP="001D17E1">
      <w:pPr>
        <w:rPr>
          <w:rFonts w:ascii="Calibri" w:hAnsi="Calibri" w:cs="Calibri"/>
          <w:color w:val="000000"/>
          <w:sz w:val="28"/>
          <w:szCs w:val="28"/>
          <w:u w:color="0000FF"/>
          <w:lang w:val="en-US"/>
        </w:rPr>
      </w:pPr>
    </w:p>
    <w:p w14:paraId="0F57B7E9" w14:textId="33370CD5" w:rsidR="00117DE6" w:rsidRDefault="00117DE6" w:rsidP="001D17E1">
      <w:pPr>
        <w:rPr>
          <w:rFonts w:ascii="Calibri" w:hAnsi="Calibri" w:cs="Calibri"/>
          <w:color w:val="000000"/>
          <w:sz w:val="28"/>
          <w:szCs w:val="28"/>
          <w:u w:color="0000FF"/>
          <w:lang w:val="en-US"/>
        </w:rPr>
      </w:pPr>
    </w:p>
    <w:p w14:paraId="61F42124" w14:textId="6DA85324" w:rsidR="00117DE6" w:rsidRDefault="00117DE6" w:rsidP="001D17E1">
      <w:pPr>
        <w:rPr>
          <w:rFonts w:ascii="Calibri" w:hAnsi="Calibri" w:cs="Calibri"/>
          <w:color w:val="000000"/>
          <w:sz w:val="28"/>
          <w:szCs w:val="28"/>
          <w:u w:color="0000FF"/>
          <w:lang w:val="en-US"/>
        </w:rPr>
      </w:pPr>
    </w:p>
    <w:p w14:paraId="6D8A8FF3" w14:textId="77C1517D" w:rsidR="00117DE6" w:rsidRDefault="00117DE6" w:rsidP="001D17E1">
      <w:pPr>
        <w:rPr>
          <w:rFonts w:ascii="Calibri" w:hAnsi="Calibri" w:cs="Calibri"/>
          <w:color w:val="000000"/>
          <w:sz w:val="28"/>
          <w:szCs w:val="28"/>
          <w:u w:color="0000FF"/>
          <w:lang w:val="en-US"/>
        </w:rPr>
      </w:pPr>
    </w:p>
    <w:p w14:paraId="4E601E1F" w14:textId="587072E3" w:rsidR="00117DE6" w:rsidRDefault="00117DE6" w:rsidP="001D17E1">
      <w:pPr>
        <w:rPr>
          <w:rFonts w:ascii="Calibri" w:hAnsi="Calibri" w:cs="Calibri"/>
          <w:color w:val="000000"/>
          <w:sz w:val="28"/>
          <w:szCs w:val="28"/>
          <w:u w:color="0000FF"/>
          <w:lang w:val="en-US"/>
        </w:rPr>
      </w:pPr>
    </w:p>
    <w:p w14:paraId="6CF45052" w14:textId="73BA3C2B" w:rsidR="00117DE6" w:rsidRDefault="00117DE6" w:rsidP="001D17E1">
      <w:pPr>
        <w:rPr>
          <w:rFonts w:ascii="Calibri" w:hAnsi="Calibri" w:cs="Calibri"/>
          <w:color w:val="000000"/>
          <w:sz w:val="28"/>
          <w:szCs w:val="28"/>
          <w:u w:color="0000FF"/>
          <w:lang w:val="en-US"/>
        </w:rPr>
      </w:pPr>
    </w:p>
    <w:p w14:paraId="4AA32A7E" w14:textId="70A1FAC3" w:rsidR="00117DE6" w:rsidRDefault="00117DE6" w:rsidP="001D17E1">
      <w:pPr>
        <w:rPr>
          <w:rFonts w:ascii="Calibri" w:hAnsi="Calibri" w:cs="Calibri"/>
          <w:color w:val="000000"/>
          <w:sz w:val="28"/>
          <w:szCs w:val="28"/>
          <w:u w:color="0000FF"/>
          <w:lang w:val="en-US"/>
        </w:rPr>
      </w:pPr>
    </w:p>
    <w:p w14:paraId="111E06A0" w14:textId="47F0DE4C" w:rsidR="00117DE6" w:rsidRDefault="00117DE6" w:rsidP="001D17E1">
      <w:pPr>
        <w:rPr>
          <w:rFonts w:ascii="Calibri" w:hAnsi="Calibri" w:cs="Calibri"/>
          <w:color w:val="000000"/>
          <w:sz w:val="28"/>
          <w:szCs w:val="28"/>
          <w:u w:color="0000FF"/>
          <w:lang w:val="en-US"/>
        </w:rPr>
      </w:pPr>
    </w:p>
    <w:p w14:paraId="7E8CEFF5" w14:textId="7FDE8ED9" w:rsidR="00117DE6" w:rsidRDefault="00117DE6" w:rsidP="001D17E1">
      <w:pPr>
        <w:rPr>
          <w:rFonts w:ascii="Calibri" w:hAnsi="Calibri" w:cs="Calibri"/>
          <w:color w:val="000000"/>
          <w:sz w:val="28"/>
          <w:szCs w:val="28"/>
          <w:u w:color="0000FF"/>
          <w:lang w:val="en-US"/>
        </w:rPr>
      </w:pPr>
    </w:p>
    <w:p w14:paraId="181B1CFC" w14:textId="77777777" w:rsidR="00117DE6" w:rsidRPr="00DB50FD" w:rsidRDefault="00117DE6" w:rsidP="001D17E1">
      <w:pPr>
        <w:rPr>
          <w:rFonts w:ascii="Calibri" w:hAnsi="Calibri" w:cs="Calibri"/>
          <w:color w:val="000000"/>
          <w:sz w:val="28"/>
          <w:szCs w:val="28"/>
          <w:u w:color="0000FF"/>
          <w:lang w:val="en-US"/>
        </w:rPr>
      </w:pPr>
    </w:p>
    <w:p w14:paraId="7FF2A525" w14:textId="77777777" w:rsidR="00DB50FD" w:rsidRPr="00DB50FD" w:rsidRDefault="00DB50FD" w:rsidP="001D17E1">
      <w:pPr>
        <w:rPr>
          <w:sz w:val="28"/>
          <w:szCs w:val="28"/>
          <w:lang w:val="en-US"/>
        </w:rPr>
      </w:pPr>
    </w:p>
    <w:p w14:paraId="372BFBCC" w14:textId="38F1674C" w:rsidR="005D5635" w:rsidRPr="00DB50FD" w:rsidRDefault="005D5635" w:rsidP="001D17E1">
      <w:pPr>
        <w:shd w:val="clear" w:color="auto" w:fill="FFFFFF"/>
        <w:tabs>
          <w:tab w:val="left" w:pos="202"/>
          <w:tab w:val="left" w:pos="709"/>
        </w:tabs>
        <w:jc w:val="center"/>
        <w:rPr>
          <w:rFonts w:ascii="Times New Roman" w:hAnsi="Times New Roman" w:cs="Times New Roman"/>
          <w:b/>
          <w:bCs/>
          <w:color w:val="000000" w:themeColor="text1"/>
          <w:sz w:val="28"/>
          <w:szCs w:val="28"/>
        </w:rPr>
      </w:pPr>
      <w:r w:rsidRPr="00DB50FD">
        <w:rPr>
          <w:rFonts w:ascii="Times New Roman" w:hAnsi="Times New Roman" w:cs="Times New Roman"/>
          <w:b/>
          <w:bCs/>
          <w:sz w:val="28"/>
          <w:szCs w:val="28"/>
          <w:lang w:val="en-US"/>
        </w:rPr>
        <w:lastRenderedPageBreak/>
        <w:t>References</w:t>
      </w:r>
    </w:p>
    <w:p w14:paraId="2D677F74" w14:textId="77777777" w:rsidR="005D5635" w:rsidRPr="00DB50FD" w:rsidRDefault="005D5635" w:rsidP="001D17E1">
      <w:pPr>
        <w:shd w:val="clear" w:color="auto" w:fill="FFFFFF"/>
        <w:tabs>
          <w:tab w:val="left" w:pos="202"/>
          <w:tab w:val="left" w:pos="709"/>
        </w:tabs>
        <w:ind w:firstLine="709"/>
        <w:jc w:val="both"/>
        <w:rPr>
          <w:rFonts w:ascii="Times New Roman" w:hAnsi="Times New Roman" w:cs="Times New Roman"/>
          <w:b/>
          <w:color w:val="000000" w:themeColor="text1"/>
          <w:sz w:val="28"/>
          <w:szCs w:val="28"/>
        </w:rPr>
      </w:pPr>
    </w:p>
    <w:p w14:paraId="1AB68B7B"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Moreno M., Amaral M.H., Lobo J.M.S., et al. Scaffolds for bone regeneration: state of the art// </w:t>
      </w:r>
      <w:proofErr w:type="spellStart"/>
      <w:r w:rsidRPr="00DB50FD">
        <w:rPr>
          <w:rFonts w:ascii="Times New Roman" w:hAnsi="Times New Roman" w:cs="Times New Roman"/>
          <w:sz w:val="28"/>
          <w:szCs w:val="28"/>
          <w:lang w:val="en-US"/>
        </w:rPr>
        <w:t>Curr</w:t>
      </w:r>
      <w:proofErr w:type="spellEnd"/>
      <w:r w:rsidRPr="00DB50FD">
        <w:rPr>
          <w:rFonts w:ascii="Times New Roman" w:hAnsi="Times New Roman" w:cs="Times New Roman"/>
          <w:sz w:val="28"/>
          <w:szCs w:val="28"/>
          <w:lang w:val="en-US"/>
        </w:rPr>
        <w:t xml:space="preserve"> Pharm Des, -2016. -Vol. 22(18). -P. 2726-2736.</w:t>
      </w:r>
    </w:p>
    <w:p w14:paraId="6811BE14"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Oryan</w:t>
      </w:r>
      <w:proofErr w:type="spellEnd"/>
      <w:r w:rsidRPr="00DB50FD">
        <w:rPr>
          <w:rFonts w:ascii="Times New Roman" w:hAnsi="Times New Roman" w:cs="Times New Roman"/>
          <w:sz w:val="28"/>
          <w:szCs w:val="28"/>
          <w:lang w:val="en-US"/>
        </w:rPr>
        <w:t xml:space="preserve"> A., </w:t>
      </w:r>
      <w:proofErr w:type="spellStart"/>
      <w:r w:rsidRPr="00DB50FD">
        <w:rPr>
          <w:rFonts w:ascii="Times New Roman" w:hAnsi="Times New Roman" w:cs="Times New Roman"/>
          <w:sz w:val="28"/>
          <w:szCs w:val="28"/>
          <w:lang w:val="en-US"/>
        </w:rPr>
        <w:t>Alidadi</w:t>
      </w:r>
      <w:proofErr w:type="spellEnd"/>
      <w:r w:rsidRPr="00DB50FD">
        <w:rPr>
          <w:rFonts w:ascii="Times New Roman" w:hAnsi="Times New Roman" w:cs="Times New Roman"/>
          <w:sz w:val="28"/>
          <w:szCs w:val="28"/>
          <w:lang w:val="en-US"/>
        </w:rPr>
        <w:t xml:space="preserve"> S., Moshiri A., </w:t>
      </w:r>
      <w:proofErr w:type="spellStart"/>
      <w:r w:rsidRPr="00DB50FD">
        <w:rPr>
          <w:rFonts w:ascii="Times New Roman" w:hAnsi="Times New Roman" w:cs="Times New Roman"/>
          <w:sz w:val="28"/>
          <w:szCs w:val="28"/>
          <w:lang w:val="en-US"/>
        </w:rPr>
        <w:t>Maffulli</w:t>
      </w:r>
      <w:proofErr w:type="spellEnd"/>
      <w:r w:rsidRPr="00DB50FD">
        <w:rPr>
          <w:rFonts w:ascii="Times New Roman" w:hAnsi="Times New Roman" w:cs="Times New Roman"/>
          <w:sz w:val="28"/>
          <w:szCs w:val="28"/>
          <w:lang w:val="en-US"/>
        </w:rPr>
        <w:t xml:space="preserve"> N. Bone regenerative medicine: classic options, novel strategies, and future directions// J </w:t>
      </w:r>
      <w:proofErr w:type="spellStart"/>
      <w:r w:rsidRPr="00DB50FD">
        <w:rPr>
          <w:rFonts w:ascii="Times New Roman" w:hAnsi="Times New Roman" w:cs="Times New Roman"/>
          <w:sz w:val="28"/>
          <w:szCs w:val="28"/>
          <w:lang w:val="en-US"/>
        </w:rPr>
        <w:t>Orthop</w:t>
      </w:r>
      <w:proofErr w:type="spellEnd"/>
      <w:r w:rsidRPr="00DB50FD">
        <w:rPr>
          <w:rFonts w:ascii="Times New Roman" w:hAnsi="Times New Roman" w:cs="Times New Roman"/>
          <w:sz w:val="28"/>
          <w:szCs w:val="28"/>
          <w:lang w:val="en-US"/>
        </w:rPr>
        <w:t xml:space="preserve"> Surg Res, -2014. -Vol. 9. -P. 18.</w:t>
      </w:r>
    </w:p>
    <w:p w14:paraId="21AAB619"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rPr>
        <w:t>Saginova D.A. Operative treatment of chronic posttraumatic osteomyelitis with the use of impregnated antibiotic biodegradable material: dissertation. doctor of phil. sciences: 6D110100 -M.: KGMU, -2018. -111 с.</w:t>
      </w:r>
    </w:p>
    <w:p w14:paraId="606A04DC" w14:textId="69C4101A"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Campana V., Milano G., Pagano E., Barba M., </w:t>
      </w:r>
      <w:proofErr w:type="spellStart"/>
      <w:r w:rsidRPr="00DB50FD">
        <w:rPr>
          <w:rFonts w:ascii="Times New Roman" w:hAnsi="Times New Roman" w:cs="Times New Roman"/>
          <w:sz w:val="28"/>
          <w:szCs w:val="28"/>
          <w:lang w:val="en-US"/>
        </w:rPr>
        <w:t>Cicione</w:t>
      </w:r>
      <w:proofErr w:type="spellEnd"/>
      <w:r w:rsidRPr="00DB50FD">
        <w:rPr>
          <w:rFonts w:ascii="Times New Roman" w:hAnsi="Times New Roman" w:cs="Times New Roman"/>
          <w:sz w:val="28"/>
          <w:szCs w:val="28"/>
          <w:lang w:val="en-US"/>
        </w:rPr>
        <w:t xml:space="preserve"> C., </w:t>
      </w:r>
      <w:proofErr w:type="spellStart"/>
      <w:r w:rsidRPr="00DB50FD">
        <w:rPr>
          <w:rFonts w:ascii="Times New Roman" w:hAnsi="Times New Roman" w:cs="Times New Roman"/>
          <w:sz w:val="28"/>
          <w:szCs w:val="28"/>
          <w:lang w:val="en-US"/>
        </w:rPr>
        <w:t>Salonna</w:t>
      </w:r>
      <w:proofErr w:type="spellEnd"/>
      <w:r w:rsidRPr="00DB50FD">
        <w:rPr>
          <w:rFonts w:ascii="Times New Roman" w:hAnsi="Times New Roman" w:cs="Times New Roman"/>
          <w:sz w:val="28"/>
          <w:szCs w:val="28"/>
          <w:lang w:val="en-US"/>
        </w:rPr>
        <w:t xml:space="preserve"> G., </w:t>
      </w:r>
      <w:proofErr w:type="spellStart"/>
      <w:r w:rsidRPr="00DB50FD">
        <w:rPr>
          <w:rFonts w:ascii="Times New Roman" w:hAnsi="Times New Roman" w:cs="Times New Roman"/>
          <w:sz w:val="28"/>
          <w:szCs w:val="28"/>
          <w:lang w:val="en-US"/>
        </w:rPr>
        <w:t>Lattanzi</w:t>
      </w:r>
      <w:proofErr w:type="spellEnd"/>
      <w:r w:rsidRPr="00DB50FD">
        <w:rPr>
          <w:rFonts w:ascii="Times New Roman" w:hAnsi="Times New Roman" w:cs="Times New Roman"/>
          <w:sz w:val="28"/>
          <w:szCs w:val="28"/>
          <w:lang w:val="en-US"/>
        </w:rPr>
        <w:t xml:space="preserve"> W., </w:t>
      </w:r>
      <w:proofErr w:type="spellStart"/>
      <w:r w:rsidRPr="00DB50FD">
        <w:rPr>
          <w:rFonts w:ascii="Times New Roman" w:hAnsi="Times New Roman" w:cs="Times New Roman"/>
          <w:sz w:val="28"/>
          <w:szCs w:val="28"/>
          <w:lang w:val="en-US"/>
        </w:rPr>
        <w:t>Logroscino</w:t>
      </w:r>
      <w:proofErr w:type="spellEnd"/>
      <w:r w:rsidRPr="00DB50FD">
        <w:rPr>
          <w:rFonts w:ascii="Times New Roman" w:hAnsi="Times New Roman" w:cs="Times New Roman"/>
          <w:sz w:val="28"/>
          <w:szCs w:val="28"/>
          <w:lang w:val="en-US"/>
        </w:rPr>
        <w:t xml:space="preserve"> G. Bone substitutes in </w:t>
      </w:r>
      <w:proofErr w:type="spellStart"/>
      <w:r w:rsidRPr="00DB50FD">
        <w:rPr>
          <w:rFonts w:ascii="Times New Roman" w:hAnsi="Times New Roman" w:cs="Times New Roman"/>
          <w:sz w:val="28"/>
          <w:szCs w:val="28"/>
          <w:lang w:val="en-US"/>
        </w:rPr>
        <w:t>orthopaedic</w:t>
      </w:r>
      <w:proofErr w:type="spellEnd"/>
      <w:r w:rsidRPr="00DB50FD">
        <w:rPr>
          <w:rFonts w:ascii="Times New Roman" w:hAnsi="Times New Roman" w:cs="Times New Roman"/>
          <w:sz w:val="28"/>
          <w:szCs w:val="28"/>
          <w:lang w:val="en-US"/>
        </w:rPr>
        <w:t xml:space="preserve"> surgery: From basic science to clinical practice// J Mater Sci Mater Med, -2014. -Vol. 25. -P. 2445-2461.</w:t>
      </w:r>
    </w:p>
    <w:p w14:paraId="5E4957AB"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Oryan</w:t>
      </w:r>
      <w:proofErr w:type="spellEnd"/>
      <w:r w:rsidRPr="00DB50FD">
        <w:rPr>
          <w:rFonts w:ascii="Times New Roman" w:hAnsi="Times New Roman" w:cs="Times New Roman"/>
          <w:sz w:val="28"/>
          <w:szCs w:val="28"/>
          <w:lang w:val="en-US"/>
        </w:rPr>
        <w:t xml:space="preserve"> A., </w:t>
      </w:r>
      <w:proofErr w:type="spellStart"/>
      <w:r w:rsidRPr="00DB50FD">
        <w:rPr>
          <w:rFonts w:ascii="Times New Roman" w:hAnsi="Times New Roman" w:cs="Times New Roman"/>
          <w:sz w:val="28"/>
          <w:szCs w:val="28"/>
          <w:lang w:val="en-US"/>
        </w:rPr>
        <w:t>Alidadi</w:t>
      </w:r>
      <w:proofErr w:type="spellEnd"/>
      <w:r w:rsidRPr="00DB50FD">
        <w:rPr>
          <w:rFonts w:ascii="Times New Roman" w:hAnsi="Times New Roman" w:cs="Times New Roman"/>
          <w:sz w:val="28"/>
          <w:szCs w:val="28"/>
          <w:lang w:val="en-US"/>
        </w:rPr>
        <w:t xml:space="preserve"> S., Moshiri A., </w:t>
      </w:r>
      <w:proofErr w:type="spellStart"/>
      <w:r w:rsidRPr="00DB50FD">
        <w:rPr>
          <w:rFonts w:ascii="Times New Roman" w:hAnsi="Times New Roman" w:cs="Times New Roman"/>
          <w:sz w:val="28"/>
          <w:szCs w:val="28"/>
          <w:lang w:val="en-US"/>
        </w:rPr>
        <w:t>Maffulli</w:t>
      </w:r>
      <w:proofErr w:type="spellEnd"/>
      <w:r w:rsidRPr="00DB50FD">
        <w:rPr>
          <w:rFonts w:ascii="Times New Roman" w:hAnsi="Times New Roman" w:cs="Times New Roman"/>
          <w:sz w:val="28"/>
          <w:szCs w:val="28"/>
          <w:lang w:val="en-US"/>
        </w:rPr>
        <w:t xml:space="preserve"> N. Bone regenerative medicine: classic options, novel strategies, and future directions// J </w:t>
      </w:r>
      <w:proofErr w:type="spellStart"/>
      <w:r w:rsidRPr="00DB50FD">
        <w:rPr>
          <w:rFonts w:ascii="Times New Roman" w:hAnsi="Times New Roman" w:cs="Times New Roman"/>
          <w:sz w:val="28"/>
          <w:szCs w:val="28"/>
          <w:lang w:val="en-US"/>
        </w:rPr>
        <w:t>Orthop</w:t>
      </w:r>
      <w:proofErr w:type="spellEnd"/>
      <w:r w:rsidRPr="00DB50FD">
        <w:rPr>
          <w:rFonts w:ascii="Times New Roman" w:hAnsi="Times New Roman" w:cs="Times New Roman"/>
          <w:sz w:val="28"/>
          <w:szCs w:val="28"/>
          <w:lang w:val="en-US"/>
        </w:rPr>
        <w:t xml:space="preserve"> Surg Res, -2014. -Vol. 9. -P. 18.</w:t>
      </w:r>
    </w:p>
    <w:p w14:paraId="3EB51C9A"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Wu A-M., </w:t>
      </w:r>
      <w:proofErr w:type="spellStart"/>
      <w:r w:rsidRPr="00DB50FD">
        <w:rPr>
          <w:rFonts w:ascii="Times New Roman" w:hAnsi="Times New Roman" w:cs="Times New Roman"/>
          <w:sz w:val="28"/>
          <w:szCs w:val="28"/>
          <w:lang w:val="en-US"/>
        </w:rPr>
        <w:t>Bisignano</w:t>
      </w:r>
      <w:proofErr w:type="spellEnd"/>
      <w:r w:rsidRPr="00DB50FD">
        <w:rPr>
          <w:rFonts w:ascii="Times New Roman" w:hAnsi="Times New Roman" w:cs="Times New Roman"/>
          <w:sz w:val="28"/>
          <w:szCs w:val="28"/>
          <w:lang w:val="en-US"/>
        </w:rPr>
        <w:t xml:space="preserve"> C., James S., et al. Global, regional, and national burden of bone fractures in 204 countries and territories, 1990–2019: a systematic analysis from the Global Burden of Disease Study 2019// Lancet Healthy Long, -2021. -Vol. 2(9). -P. e580-e592.</w:t>
      </w:r>
    </w:p>
    <w:p w14:paraId="451725D9"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Cieza</w:t>
      </w:r>
      <w:proofErr w:type="spellEnd"/>
      <w:r w:rsidRPr="00DB50FD">
        <w:rPr>
          <w:rFonts w:ascii="Times New Roman" w:hAnsi="Times New Roman" w:cs="Times New Roman"/>
          <w:sz w:val="28"/>
          <w:szCs w:val="28"/>
          <w:lang w:val="en-US"/>
        </w:rPr>
        <w:t xml:space="preserve"> A., Causey K., </w:t>
      </w:r>
      <w:proofErr w:type="spellStart"/>
      <w:r w:rsidRPr="00DB50FD">
        <w:rPr>
          <w:rFonts w:ascii="Times New Roman" w:hAnsi="Times New Roman" w:cs="Times New Roman"/>
          <w:sz w:val="28"/>
          <w:szCs w:val="28"/>
          <w:lang w:val="en-US"/>
        </w:rPr>
        <w:t>Kamenov</w:t>
      </w:r>
      <w:proofErr w:type="spellEnd"/>
      <w:r w:rsidRPr="00DB50FD">
        <w:rPr>
          <w:rFonts w:ascii="Times New Roman" w:hAnsi="Times New Roman" w:cs="Times New Roman"/>
          <w:sz w:val="28"/>
          <w:szCs w:val="28"/>
          <w:lang w:val="en-US"/>
        </w:rPr>
        <w:t xml:space="preserve"> K., Hanson S.W., </w:t>
      </w:r>
      <w:proofErr w:type="spellStart"/>
      <w:r w:rsidRPr="00DB50FD">
        <w:rPr>
          <w:rFonts w:ascii="Times New Roman" w:hAnsi="Times New Roman" w:cs="Times New Roman"/>
          <w:sz w:val="28"/>
          <w:szCs w:val="28"/>
          <w:lang w:val="en-US"/>
        </w:rPr>
        <w:t>Chatterji</w:t>
      </w:r>
      <w:proofErr w:type="spellEnd"/>
      <w:r w:rsidRPr="00DB50FD">
        <w:rPr>
          <w:rFonts w:ascii="Times New Roman" w:hAnsi="Times New Roman" w:cs="Times New Roman"/>
          <w:sz w:val="28"/>
          <w:szCs w:val="28"/>
          <w:lang w:val="en-US"/>
        </w:rPr>
        <w:t xml:space="preserve"> S., Vos T. Global estimates of the need for rehabilitation based on the Global Burden of Disease study 2019: a systematic analysis for the Global Burden of Disease Study 2019// Lancet, -2021. -Vol. 396(10267). -P. 2006-2017.</w:t>
      </w:r>
    </w:p>
    <w:p w14:paraId="2413D0DF"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Hernlund</w:t>
      </w:r>
      <w:proofErr w:type="spellEnd"/>
      <w:r w:rsidRPr="00DB50FD">
        <w:rPr>
          <w:rFonts w:ascii="Times New Roman" w:hAnsi="Times New Roman" w:cs="Times New Roman"/>
          <w:sz w:val="28"/>
          <w:szCs w:val="28"/>
          <w:lang w:val="en-US"/>
        </w:rPr>
        <w:t xml:space="preserve"> E., </w:t>
      </w:r>
      <w:proofErr w:type="spellStart"/>
      <w:r w:rsidRPr="00DB50FD">
        <w:rPr>
          <w:rFonts w:ascii="Times New Roman" w:hAnsi="Times New Roman" w:cs="Times New Roman"/>
          <w:sz w:val="28"/>
          <w:szCs w:val="28"/>
          <w:lang w:val="en-US"/>
        </w:rPr>
        <w:t>Svedbom</w:t>
      </w:r>
      <w:proofErr w:type="spellEnd"/>
      <w:r w:rsidRPr="00DB50FD">
        <w:rPr>
          <w:rFonts w:ascii="Times New Roman" w:hAnsi="Times New Roman" w:cs="Times New Roman"/>
          <w:sz w:val="28"/>
          <w:szCs w:val="28"/>
          <w:lang w:val="en-US"/>
        </w:rPr>
        <w:t xml:space="preserve"> A., </w:t>
      </w:r>
      <w:proofErr w:type="spellStart"/>
      <w:r w:rsidRPr="00DB50FD">
        <w:rPr>
          <w:rFonts w:ascii="Times New Roman" w:hAnsi="Times New Roman" w:cs="Times New Roman"/>
          <w:sz w:val="28"/>
          <w:szCs w:val="28"/>
          <w:lang w:val="en-US"/>
        </w:rPr>
        <w:t>Ivergård</w:t>
      </w:r>
      <w:proofErr w:type="spellEnd"/>
      <w:r w:rsidRPr="00DB50FD">
        <w:rPr>
          <w:rFonts w:ascii="Times New Roman" w:hAnsi="Times New Roman" w:cs="Times New Roman"/>
          <w:sz w:val="28"/>
          <w:szCs w:val="28"/>
          <w:lang w:val="en-US"/>
        </w:rPr>
        <w:t xml:space="preserve"> M., </w:t>
      </w:r>
      <w:proofErr w:type="spellStart"/>
      <w:r w:rsidRPr="00DB50FD">
        <w:rPr>
          <w:rFonts w:ascii="Times New Roman" w:hAnsi="Times New Roman" w:cs="Times New Roman"/>
          <w:sz w:val="28"/>
          <w:szCs w:val="28"/>
          <w:lang w:val="en-US"/>
        </w:rPr>
        <w:t>Compston</w:t>
      </w:r>
      <w:proofErr w:type="spellEnd"/>
      <w:r w:rsidRPr="00DB50FD">
        <w:rPr>
          <w:rFonts w:ascii="Times New Roman" w:hAnsi="Times New Roman" w:cs="Times New Roman"/>
          <w:sz w:val="28"/>
          <w:szCs w:val="28"/>
          <w:lang w:val="en-US"/>
        </w:rPr>
        <w:t xml:space="preserve"> J., Cooper C., </w:t>
      </w:r>
      <w:proofErr w:type="spellStart"/>
      <w:r w:rsidRPr="00DB50FD">
        <w:rPr>
          <w:rFonts w:ascii="Times New Roman" w:hAnsi="Times New Roman" w:cs="Times New Roman"/>
          <w:sz w:val="28"/>
          <w:szCs w:val="28"/>
          <w:lang w:val="en-US"/>
        </w:rPr>
        <w:t>Stenmark</w:t>
      </w:r>
      <w:proofErr w:type="spellEnd"/>
      <w:r w:rsidRPr="00DB50FD">
        <w:rPr>
          <w:rFonts w:ascii="Times New Roman" w:hAnsi="Times New Roman" w:cs="Times New Roman"/>
          <w:sz w:val="28"/>
          <w:szCs w:val="28"/>
          <w:lang w:val="en-US"/>
        </w:rPr>
        <w:t xml:space="preserve"> J., McCloskey E.V., </w:t>
      </w:r>
      <w:proofErr w:type="spellStart"/>
      <w:r w:rsidRPr="00DB50FD">
        <w:rPr>
          <w:rFonts w:ascii="Times New Roman" w:hAnsi="Times New Roman" w:cs="Times New Roman"/>
          <w:sz w:val="28"/>
          <w:szCs w:val="28"/>
          <w:lang w:val="en-US"/>
        </w:rPr>
        <w:t>Jönsson</w:t>
      </w:r>
      <w:proofErr w:type="spellEnd"/>
      <w:r w:rsidRPr="00DB50FD">
        <w:rPr>
          <w:rFonts w:ascii="Times New Roman" w:hAnsi="Times New Roman" w:cs="Times New Roman"/>
          <w:sz w:val="28"/>
          <w:szCs w:val="28"/>
          <w:lang w:val="en-US"/>
        </w:rPr>
        <w:t xml:space="preserve"> B., </w:t>
      </w:r>
      <w:proofErr w:type="spellStart"/>
      <w:r w:rsidRPr="00DB50FD">
        <w:rPr>
          <w:rFonts w:ascii="Times New Roman" w:hAnsi="Times New Roman" w:cs="Times New Roman"/>
          <w:sz w:val="28"/>
          <w:szCs w:val="28"/>
          <w:lang w:val="en-US"/>
        </w:rPr>
        <w:t>Kanis</w:t>
      </w:r>
      <w:proofErr w:type="spellEnd"/>
      <w:r w:rsidRPr="00DB50FD">
        <w:rPr>
          <w:rFonts w:ascii="Times New Roman" w:hAnsi="Times New Roman" w:cs="Times New Roman"/>
          <w:sz w:val="28"/>
          <w:szCs w:val="28"/>
          <w:lang w:val="en-US"/>
        </w:rPr>
        <w:t xml:space="preserve"> J.A. Osteoporosis in the European Union: Medical management, </w:t>
      </w:r>
      <w:proofErr w:type="gramStart"/>
      <w:r w:rsidRPr="00DB50FD">
        <w:rPr>
          <w:rFonts w:ascii="Times New Roman" w:hAnsi="Times New Roman" w:cs="Times New Roman"/>
          <w:sz w:val="28"/>
          <w:szCs w:val="28"/>
          <w:lang w:val="en-US"/>
        </w:rPr>
        <w:t>epidemiology</w:t>
      </w:r>
      <w:proofErr w:type="gramEnd"/>
      <w:r w:rsidRPr="00DB50FD">
        <w:rPr>
          <w:rFonts w:ascii="Times New Roman" w:hAnsi="Times New Roman" w:cs="Times New Roman"/>
          <w:sz w:val="28"/>
          <w:szCs w:val="28"/>
          <w:lang w:val="en-US"/>
        </w:rPr>
        <w:t xml:space="preserve"> and economic burden. A report prepared in collaboration with the International Osteoporosis Foundation (IOF) and the European Federation of Pharmaceutical Industry Associations (EFPIA)// Arch </w:t>
      </w:r>
      <w:proofErr w:type="spellStart"/>
      <w:r w:rsidRPr="00DB50FD">
        <w:rPr>
          <w:rFonts w:ascii="Times New Roman" w:hAnsi="Times New Roman" w:cs="Times New Roman"/>
          <w:sz w:val="28"/>
          <w:szCs w:val="28"/>
          <w:lang w:val="en-US"/>
        </w:rPr>
        <w:t>Osteoporos</w:t>
      </w:r>
      <w:proofErr w:type="spellEnd"/>
      <w:r w:rsidRPr="00DB50FD">
        <w:rPr>
          <w:rFonts w:ascii="Times New Roman" w:hAnsi="Times New Roman" w:cs="Times New Roman"/>
          <w:sz w:val="28"/>
          <w:szCs w:val="28"/>
          <w:lang w:val="en-US"/>
        </w:rPr>
        <w:t>, -2013. -Vol. 8. -P. 136.</w:t>
      </w:r>
    </w:p>
    <w:p w14:paraId="2740C917"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Black C., Gibbs D., McEwan J., </w:t>
      </w:r>
      <w:proofErr w:type="spellStart"/>
      <w:r w:rsidRPr="00DB50FD">
        <w:rPr>
          <w:rFonts w:ascii="Times New Roman" w:hAnsi="Times New Roman" w:cs="Times New Roman"/>
          <w:sz w:val="28"/>
          <w:szCs w:val="28"/>
          <w:lang w:val="en-US"/>
        </w:rPr>
        <w:t>Kanczler</w:t>
      </w:r>
      <w:proofErr w:type="spellEnd"/>
      <w:r w:rsidRPr="00DB50FD">
        <w:rPr>
          <w:rFonts w:ascii="Times New Roman" w:hAnsi="Times New Roman" w:cs="Times New Roman"/>
          <w:sz w:val="28"/>
          <w:szCs w:val="28"/>
          <w:lang w:val="en-US"/>
        </w:rPr>
        <w:t xml:space="preserve"> J., Fernández M.P., </w:t>
      </w:r>
      <w:proofErr w:type="spellStart"/>
      <w:r w:rsidRPr="00DB50FD">
        <w:rPr>
          <w:rFonts w:ascii="Times New Roman" w:hAnsi="Times New Roman" w:cs="Times New Roman"/>
          <w:sz w:val="28"/>
          <w:szCs w:val="28"/>
          <w:lang w:val="en-US"/>
        </w:rPr>
        <w:t>Tozzi</w:t>
      </w:r>
      <w:proofErr w:type="spellEnd"/>
      <w:r w:rsidRPr="00DB50FD">
        <w:rPr>
          <w:rFonts w:ascii="Times New Roman" w:hAnsi="Times New Roman" w:cs="Times New Roman"/>
          <w:sz w:val="28"/>
          <w:szCs w:val="28"/>
          <w:lang w:val="en-US"/>
        </w:rPr>
        <w:t xml:space="preserve"> G., Dawson J., </w:t>
      </w:r>
      <w:proofErr w:type="spellStart"/>
      <w:r w:rsidRPr="00DB50FD">
        <w:rPr>
          <w:rFonts w:ascii="Times New Roman" w:hAnsi="Times New Roman" w:cs="Times New Roman"/>
          <w:sz w:val="28"/>
          <w:szCs w:val="28"/>
          <w:lang w:val="en-US"/>
        </w:rPr>
        <w:t>Oreffo</w:t>
      </w:r>
      <w:proofErr w:type="spellEnd"/>
      <w:r w:rsidRPr="00DB50FD">
        <w:rPr>
          <w:rFonts w:ascii="Times New Roman" w:hAnsi="Times New Roman" w:cs="Times New Roman"/>
          <w:sz w:val="28"/>
          <w:szCs w:val="28"/>
          <w:lang w:val="en-US"/>
        </w:rPr>
        <w:t xml:space="preserve"> R. Comparison of bone formation mediated by bone morphogenetic protein delivered by </w:t>
      </w:r>
      <w:proofErr w:type="spellStart"/>
      <w:r w:rsidRPr="00DB50FD">
        <w:rPr>
          <w:rFonts w:ascii="Times New Roman" w:hAnsi="Times New Roman" w:cs="Times New Roman"/>
          <w:sz w:val="28"/>
          <w:szCs w:val="28"/>
          <w:lang w:val="en-US"/>
        </w:rPr>
        <w:t>nanoclay</w:t>
      </w:r>
      <w:proofErr w:type="spellEnd"/>
      <w:r w:rsidRPr="00DB50FD">
        <w:rPr>
          <w:rFonts w:ascii="Times New Roman" w:hAnsi="Times New Roman" w:cs="Times New Roman"/>
          <w:sz w:val="28"/>
          <w:szCs w:val="28"/>
          <w:lang w:val="en-US"/>
        </w:rPr>
        <w:t xml:space="preserve"> gels with clinical techniques (autograft and </w:t>
      </w:r>
      <w:proofErr w:type="spellStart"/>
      <w:r w:rsidRPr="00DB50FD">
        <w:rPr>
          <w:rFonts w:ascii="Times New Roman" w:hAnsi="Times New Roman" w:cs="Times New Roman"/>
          <w:sz w:val="28"/>
          <w:szCs w:val="28"/>
          <w:lang w:val="en-US"/>
        </w:rPr>
        <w:t>InductOs</w:t>
      </w:r>
      <w:proofErr w:type="spellEnd"/>
      <w:r w:rsidRPr="00DB50FD">
        <w:rPr>
          <w:rFonts w:ascii="Times New Roman" w:hAnsi="Times New Roman" w:cs="Times New Roman"/>
          <w:sz w:val="28"/>
          <w:szCs w:val="28"/>
          <w:lang w:val="en-US"/>
        </w:rPr>
        <w:t xml:space="preserve">®) in an ovine bone model// J Tissue </w:t>
      </w:r>
      <w:proofErr w:type="spellStart"/>
      <w:r w:rsidRPr="00DB50FD">
        <w:rPr>
          <w:rFonts w:ascii="Times New Roman" w:hAnsi="Times New Roman" w:cs="Times New Roman"/>
          <w:sz w:val="28"/>
          <w:szCs w:val="28"/>
          <w:lang w:val="en-US"/>
        </w:rPr>
        <w:t>Eng</w:t>
      </w:r>
      <w:proofErr w:type="spellEnd"/>
      <w:r w:rsidRPr="00DB50FD">
        <w:rPr>
          <w:rFonts w:ascii="Times New Roman" w:hAnsi="Times New Roman" w:cs="Times New Roman"/>
          <w:sz w:val="28"/>
          <w:szCs w:val="28"/>
          <w:lang w:val="en-US"/>
        </w:rPr>
        <w:t>, -2022 Sep 16. -Vol. 13. -P. 20417314221113746.</w:t>
      </w:r>
    </w:p>
    <w:p w14:paraId="7B6F352B"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Kohli N., Sharma V., </w:t>
      </w:r>
      <w:proofErr w:type="spellStart"/>
      <w:r w:rsidRPr="00DB50FD">
        <w:rPr>
          <w:rFonts w:ascii="Times New Roman" w:hAnsi="Times New Roman" w:cs="Times New Roman"/>
          <w:sz w:val="28"/>
          <w:szCs w:val="28"/>
          <w:lang w:val="en-US"/>
        </w:rPr>
        <w:t>Orera</w:t>
      </w:r>
      <w:proofErr w:type="spellEnd"/>
      <w:r w:rsidRPr="00DB50FD">
        <w:rPr>
          <w:rFonts w:ascii="Times New Roman" w:hAnsi="Times New Roman" w:cs="Times New Roman"/>
          <w:sz w:val="28"/>
          <w:szCs w:val="28"/>
          <w:lang w:val="en-US"/>
        </w:rPr>
        <w:t xml:space="preserve"> A., </w:t>
      </w:r>
      <w:proofErr w:type="spellStart"/>
      <w:r w:rsidRPr="00DB50FD">
        <w:rPr>
          <w:rFonts w:ascii="Times New Roman" w:hAnsi="Times New Roman" w:cs="Times New Roman"/>
          <w:sz w:val="28"/>
          <w:szCs w:val="28"/>
          <w:lang w:val="en-US"/>
        </w:rPr>
        <w:t>Sawadkar</w:t>
      </w:r>
      <w:proofErr w:type="spellEnd"/>
      <w:r w:rsidRPr="00DB50FD">
        <w:rPr>
          <w:rFonts w:ascii="Times New Roman" w:hAnsi="Times New Roman" w:cs="Times New Roman"/>
          <w:sz w:val="28"/>
          <w:szCs w:val="28"/>
          <w:lang w:val="en-US"/>
        </w:rPr>
        <w:t xml:space="preserve"> P., </w:t>
      </w:r>
      <w:proofErr w:type="spellStart"/>
      <w:r w:rsidRPr="00DB50FD">
        <w:rPr>
          <w:rFonts w:ascii="Times New Roman" w:hAnsi="Times New Roman" w:cs="Times New Roman"/>
          <w:sz w:val="28"/>
          <w:szCs w:val="28"/>
          <w:lang w:val="en-US"/>
        </w:rPr>
        <w:t>Owji</w:t>
      </w:r>
      <w:proofErr w:type="spellEnd"/>
      <w:r w:rsidRPr="00DB50FD">
        <w:rPr>
          <w:rFonts w:ascii="Times New Roman" w:hAnsi="Times New Roman" w:cs="Times New Roman"/>
          <w:sz w:val="28"/>
          <w:szCs w:val="28"/>
          <w:lang w:val="en-US"/>
        </w:rPr>
        <w:t xml:space="preserve"> N., Frost O.G., Bailey R.J., Snow M., Knowles J.C., </w:t>
      </w:r>
      <w:proofErr w:type="spellStart"/>
      <w:r w:rsidRPr="00DB50FD">
        <w:rPr>
          <w:rFonts w:ascii="Times New Roman" w:hAnsi="Times New Roman" w:cs="Times New Roman"/>
          <w:sz w:val="28"/>
          <w:szCs w:val="28"/>
          <w:lang w:val="en-US"/>
        </w:rPr>
        <w:t>Blunn</w:t>
      </w:r>
      <w:proofErr w:type="spellEnd"/>
      <w:r w:rsidRPr="00DB50FD">
        <w:rPr>
          <w:rFonts w:ascii="Times New Roman" w:hAnsi="Times New Roman" w:cs="Times New Roman"/>
          <w:sz w:val="28"/>
          <w:szCs w:val="28"/>
          <w:lang w:val="en-US"/>
        </w:rPr>
        <w:t xml:space="preserve"> G.W., García-</w:t>
      </w:r>
      <w:proofErr w:type="spellStart"/>
      <w:r w:rsidRPr="00DB50FD">
        <w:rPr>
          <w:rFonts w:ascii="Times New Roman" w:hAnsi="Times New Roman" w:cs="Times New Roman"/>
          <w:sz w:val="28"/>
          <w:szCs w:val="28"/>
          <w:lang w:val="en-US"/>
        </w:rPr>
        <w:t>Gareta</w:t>
      </w:r>
      <w:proofErr w:type="spellEnd"/>
      <w:r w:rsidRPr="00DB50FD">
        <w:rPr>
          <w:rFonts w:ascii="Times New Roman" w:hAnsi="Times New Roman" w:cs="Times New Roman"/>
          <w:sz w:val="28"/>
          <w:szCs w:val="28"/>
          <w:lang w:val="en-US"/>
        </w:rPr>
        <w:t xml:space="preserve"> E. Pro-angiogenic and osteogenic composite scaffolds of fibrin, </w:t>
      </w:r>
      <w:proofErr w:type="gramStart"/>
      <w:r w:rsidRPr="00DB50FD">
        <w:rPr>
          <w:rFonts w:ascii="Times New Roman" w:hAnsi="Times New Roman" w:cs="Times New Roman"/>
          <w:sz w:val="28"/>
          <w:szCs w:val="28"/>
          <w:lang w:val="en-US"/>
        </w:rPr>
        <w:t>alginate</w:t>
      </w:r>
      <w:proofErr w:type="gramEnd"/>
      <w:r w:rsidRPr="00DB50FD">
        <w:rPr>
          <w:rFonts w:ascii="Times New Roman" w:hAnsi="Times New Roman" w:cs="Times New Roman"/>
          <w:sz w:val="28"/>
          <w:szCs w:val="28"/>
          <w:lang w:val="en-US"/>
        </w:rPr>
        <w:t xml:space="preserve"> and calcium phosphate for bone tissue engineering// J Tissue </w:t>
      </w:r>
      <w:proofErr w:type="spellStart"/>
      <w:r w:rsidRPr="00DB50FD">
        <w:rPr>
          <w:rFonts w:ascii="Times New Roman" w:hAnsi="Times New Roman" w:cs="Times New Roman"/>
          <w:sz w:val="28"/>
          <w:szCs w:val="28"/>
          <w:lang w:val="en-US"/>
        </w:rPr>
        <w:t>Eng</w:t>
      </w:r>
      <w:proofErr w:type="spellEnd"/>
      <w:r w:rsidRPr="00DB50FD">
        <w:rPr>
          <w:rFonts w:ascii="Times New Roman" w:hAnsi="Times New Roman" w:cs="Times New Roman"/>
          <w:sz w:val="28"/>
          <w:szCs w:val="28"/>
          <w:lang w:val="en-US"/>
        </w:rPr>
        <w:t>, -2021 Apr 6. -Vol. 12. -P. 20417314211005610.</w:t>
      </w:r>
    </w:p>
    <w:p w14:paraId="7457AD33"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Yu T., Hu Y., He W., Xu Y., Zhan A., Chen K., Liu M., Xiao X., Xu X., Feng Q., Jiang L. An injectable and self-healing hydrogel with dual physical crosslinking for in-situ bone formation// Mater Today Bio, -2023 Jan 24. -Vol. 19. -P. 100558.</w:t>
      </w:r>
    </w:p>
    <w:p w14:paraId="629C8406"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Rioja A.Y., Daley E.L.H., </w:t>
      </w:r>
      <w:proofErr w:type="spellStart"/>
      <w:r w:rsidRPr="00DB50FD">
        <w:rPr>
          <w:rFonts w:ascii="Times New Roman" w:hAnsi="Times New Roman" w:cs="Times New Roman"/>
          <w:sz w:val="28"/>
          <w:szCs w:val="28"/>
          <w:lang w:val="en-US"/>
        </w:rPr>
        <w:t>Habif</w:t>
      </w:r>
      <w:proofErr w:type="spellEnd"/>
      <w:r w:rsidRPr="00DB50FD">
        <w:rPr>
          <w:rFonts w:ascii="Times New Roman" w:hAnsi="Times New Roman" w:cs="Times New Roman"/>
          <w:sz w:val="28"/>
          <w:szCs w:val="28"/>
          <w:lang w:val="en-US"/>
        </w:rPr>
        <w:t xml:space="preserve"> J.C., Putnam A.J., </w:t>
      </w:r>
      <w:proofErr w:type="spellStart"/>
      <w:r w:rsidRPr="00DB50FD">
        <w:rPr>
          <w:rFonts w:ascii="Times New Roman" w:hAnsi="Times New Roman" w:cs="Times New Roman"/>
          <w:sz w:val="28"/>
          <w:szCs w:val="28"/>
          <w:lang w:val="en-US"/>
        </w:rPr>
        <w:t>Stegemann</w:t>
      </w:r>
      <w:proofErr w:type="spellEnd"/>
      <w:r w:rsidRPr="00DB50FD">
        <w:rPr>
          <w:rFonts w:ascii="Times New Roman" w:hAnsi="Times New Roman" w:cs="Times New Roman"/>
          <w:sz w:val="28"/>
          <w:szCs w:val="28"/>
          <w:lang w:val="en-US"/>
        </w:rPr>
        <w:t xml:space="preserve"> J.P. Distributed </w:t>
      </w:r>
      <w:proofErr w:type="spellStart"/>
      <w:r w:rsidRPr="00DB50FD">
        <w:rPr>
          <w:rFonts w:ascii="Times New Roman" w:hAnsi="Times New Roman" w:cs="Times New Roman"/>
          <w:sz w:val="28"/>
          <w:szCs w:val="28"/>
          <w:lang w:val="en-US"/>
        </w:rPr>
        <w:t>vasculogenesis</w:t>
      </w:r>
      <w:proofErr w:type="spellEnd"/>
      <w:r w:rsidRPr="00DB50FD">
        <w:rPr>
          <w:rFonts w:ascii="Times New Roman" w:hAnsi="Times New Roman" w:cs="Times New Roman"/>
          <w:sz w:val="28"/>
          <w:szCs w:val="28"/>
          <w:lang w:val="en-US"/>
        </w:rPr>
        <w:t xml:space="preserve"> from modular agarose-hydroxyapatite-fibrinogen microbeads// Acta </w:t>
      </w:r>
      <w:proofErr w:type="spellStart"/>
      <w:r w:rsidRPr="00DB50FD">
        <w:rPr>
          <w:rFonts w:ascii="Times New Roman" w:hAnsi="Times New Roman" w:cs="Times New Roman"/>
          <w:sz w:val="28"/>
          <w:szCs w:val="28"/>
          <w:lang w:val="en-US"/>
        </w:rPr>
        <w:t>Biomater</w:t>
      </w:r>
      <w:proofErr w:type="spellEnd"/>
      <w:r w:rsidRPr="00DB50FD">
        <w:rPr>
          <w:rFonts w:ascii="Times New Roman" w:hAnsi="Times New Roman" w:cs="Times New Roman"/>
          <w:sz w:val="28"/>
          <w:szCs w:val="28"/>
          <w:lang w:val="en-US"/>
        </w:rPr>
        <w:t>, -2017. -Vol. 55. -P. 144-152.</w:t>
      </w:r>
    </w:p>
    <w:p w14:paraId="2981B5D2"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lastRenderedPageBreak/>
        <w:t xml:space="preserve">Quarto R., </w:t>
      </w:r>
      <w:proofErr w:type="spellStart"/>
      <w:r w:rsidRPr="00DB50FD">
        <w:rPr>
          <w:rFonts w:ascii="Times New Roman" w:hAnsi="Times New Roman" w:cs="Times New Roman"/>
          <w:sz w:val="28"/>
          <w:szCs w:val="28"/>
          <w:lang w:val="en-US"/>
        </w:rPr>
        <w:t>Giannoni</w:t>
      </w:r>
      <w:proofErr w:type="spellEnd"/>
      <w:r w:rsidRPr="00DB50FD">
        <w:rPr>
          <w:rFonts w:ascii="Times New Roman" w:hAnsi="Times New Roman" w:cs="Times New Roman"/>
          <w:sz w:val="28"/>
          <w:szCs w:val="28"/>
          <w:lang w:val="en-US"/>
        </w:rPr>
        <w:t xml:space="preserve"> P. Bone Tissue Engineering: Past-Present-Future// Methods Mol Biol, -2016. -Vol. 1416. -P. 21-33.</w:t>
      </w:r>
    </w:p>
    <w:p w14:paraId="7028F262"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Hernlund</w:t>
      </w:r>
      <w:proofErr w:type="spellEnd"/>
      <w:r w:rsidRPr="00DB50FD">
        <w:rPr>
          <w:rFonts w:ascii="Times New Roman" w:hAnsi="Times New Roman" w:cs="Times New Roman"/>
          <w:sz w:val="28"/>
          <w:szCs w:val="28"/>
          <w:lang w:val="en-US"/>
        </w:rPr>
        <w:t xml:space="preserve"> E., </w:t>
      </w:r>
      <w:proofErr w:type="spellStart"/>
      <w:r w:rsidRPr="00DB50FD">
        <w:rPr>
          <w:rFonts w:ascii="Times New Roman" w:hAnsi="Times New Roman" w:cs="Times New Roman"/>
          <w:sz w:val="28"/>
          <w:szCs w:val="28"/>
          <w:lang w:val="en-US"/>
        </w:rPr>
        <w:t>Svedbom</w:t>
      </w:r>
      <w:proofErr w:type="spellEnd"/>
      <w:r w:rsidRPr="00DB50FD">
        <w:rPr>
          <w:rFonts w:ascii="Times New Roman" w:hAnsi="Times New Roman" w:cs="Times New Roman"/>
          <w:sz w:val="28"/>
          <w:szCs w:val="28"/>
          <w:lang w:val="en-US"/>
        </w:rPr>
        <w:t xml:space="preserve"> A., </w:t>
      </w:r>
      <w:proofErr w:type="spellStart"/>
      <w:r w:rsidRPr="00DB50FD">
        <w:rPr>
          <w:rFonts w:ascii="Times New Roman" w:hAnsi="Times New Roman" w:cs="Times New Roman"/>
          <w:sz w:val="28"/>
          <w:szCs w:val="28"/>
          <w:lang w:val="en-US"/>
        </w:rPr>
        <w:t>Ivergård</w:t>
      </w:r>
      <w:proofErr w:type="spellEnd"/>
      <w:r w:rsidRPr="00DB50FD">
        <w:rPr>
          <w:rFonts w:ascii="Times New Roman" w:hAnsi="Times New Roman" w:cs="Times New Roman"/>
          <w:sz w:val="28"/>
          <w:szCs w:val="28"/>
          <w:lang w:val="en-US"/>
        </w:rPr>
        <w:t xml:space="preserve"> M., </w:t>
      </w:r>
      <w:proofErr w:type="spellStart"/>
      <w:r w:rsidRPr="00DB50FD">
        <w:rPr>
          <w:rFonts w:ascii="Times New Roman" w:hAnsi="Times New Roman" w:cs="Times New Roman"/>
          <w:sz w:val="28"/>
          <w:szCs w:val="28"/>
          <w:lang w:val="en-US"/>
        </w:rPr>
        <w:t>Compston</w:t>
      </w:r>
      <w:proofErr w:type="spellEnd"/>
      <w:r w:rsidRPr="00DB50FD">
        <w:rPr>
          <w:rFonts w:ascii="Times New Roman" w:hAnsi="Times New Roman" w:cs="Times New Roman"/>
          <w:sz w:val="28"/>
          <w:szCs w:val="28"/>
          <w:lang w:val="en-US"/>
        </w:rPr>
        <w:t xml:space="preserve"> J., Cooper C., </w:t>
      </w:r>
      <w:proofErr w:type="spellStart"/>
      <w:r w:rsidRPr="00DB50FD">
        <w:rPr>
          <w:rFonts w:ascii="Times New Roman" w:hAnsi="Times New Roman" w:cs="Times New Roman"/>
          <w:sz w:val="28"/>
          <w:szCs w:val="28"/>
          <w:lang w:val="en-US"/>
        </w:rPr>
        <w:t>Stenmark</w:t>
      </w:r>
      <w:proofErr w:type="spellEnd"/>
      <w:r w:rsidRPr="00DB50FD">
        <w:rPr>
          <w:rFonts w:ascii="Times New Roman" w:hAnsi="Times New Roman" w:cs="Times New Roman"/>
          <w:sz w:val="28"/>
          <w:szCs w:val="28"/>
          <w:lang w:val="en-US"/>
        </w:rPr>
        <w:t xml:space="preserve"> J., McCloskey E.V., </w:t>
      </w:r>
      <w:proofErr w:type="spellStart"/>
      <w:r w:rsidRPr="00DB50FD">
        <w:rPr>
          <w:rFonts w:ascii="Times New Roman" w:hAnsi="Times New Roman" w:cs="Times New Roman"/>
          <w:sz w:val="28"/>
          <w:szCs w:val="28"/>
          <w:lang w:val="en-US"/>
        </w:rPr>
        <w:t>Jönsson</w:t>
      </w:r>
      <w:proofErr w:type="spellEnd"/>
      <w:r w:rsidRPr="00DB50FD">
        <w:rPr>
          <w:rFonts w:ascii="Times New Roman" w:hAnsi="Times New Roman" w:cs="Times New Roman"/>
          <w:sz w:val="28"/>
          <w:szCs w:val="28"/>
          <w:lang w:val="en-US"/>
        </w:rPr>
        <w:t xml:space="preserve"> B., </w:t>
      </w:r>
      <w:proofErr w:type="spellStart"/>
      <w:r w:rsidRPr="00DB50FD">
        <w:rPr>
          <w:rFonts w:ascii="Times New Roman" w:hAnsi="Times New Roman" w:cs="Times New Roman"/>
          <w:sz w:val="28"/>
          <w:szCs w:val="28"/>
          <w:lang w:val="en-US"/>
        </w:rPr>
        <w:t>Kanis</w:t>
      </w:r>
      <w:proofErr w:type="spellEnd"/>
      <w:r w:rsidRPr="00DB50FD">
        <w:rPr>
          <w:rFonts w:ascii="Times New Roman" w:hAnsi="Times New Roman" w:cs="Times New Roman"/>
          <w:sz w:val="28"/>
          <w:szCs w:val="28"/>
          <w:lang w:val="en-US"/>
        </w:rPr>
        <w:t xml:space="preserve"> J.A. Osteoporosis in the European Union: Medical management, </w:t>
      </w:r>
      <w:proofErr w:type="gramStart"/>
      <w:r w:rsidRPr="00DB50FD">
        <w:rPr>
          <w:rFonts w:ascii="Times New Roman" w:hAnsi="Times New Roman" w:cs="Times New Roman"/>
          <w:sz w:val="28"/>
          <w:szCs w:val="28"/>
          <w:lang w:val="en-US"/>
        </w:rPr>
        <w:t>epidemiology</w:t>
      </w:r>
      <w:proofErr w:type="gramEnd"/>
      <w:r w:rsidRPr="00DB50FD">
        <w:rPr>
          <w:rFonts w:ascii="Times New Roman" w:hAnsi="Times New Roman" w:cs="Times New Roman"/>
          <w:sz w:val="28"/>
          <w:szCs w:val="28"/>
          <w:lang w:val="en-US"/>
        </w:rPr>
        <w:t xml:space="preserve"> and economic burden. A report prepared in collaboration with the International Osteoporosis Foundation (IOF) and the European Federation of Pharmaceutical Industry Associations (EFPIA)// Arch </w:t>
      </w:r>
      <w:proofErr w:type="spellStart"/>
      <w:r w:rsidRPr="00DB50FD">
        <w:rPr>
          <w:rFonts w:ascii="Times New Roman" w:hAnsi="Times New Roman" w:cs="Times New Roman"/>
          <w:sz w:val="28"/>
          <w:szCs w:val="28"/>
          <w:lang w:val="en-US"/>
        </w:rPr>
        <w:t>Osteoporos</w:t>
      </w:r>
      <w:proofErr w:type="spellEnd"/>
      <w:r w:rsidRPr="00DB50FD">
        <w:rPr>
          <w:rFonts w:ascii="Times New Roman" w:hAnsi="Times New Roman" w:cs="Times New Roman"/>
          <w:sz w:val="28"/>
          <w:szCs w:val="28"/>
          <w:lang w:val="en-US"/>
        </w:rPr>
        <w:t>, -2013. -Vol. 8. -P. 136.</w:t>
      </w:r>
    </w:p>
    <w:p w14:paraId="6DE7832C"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rPr>
      </w:pPr>
      <w:proofErr w:type="spellStart"/>
      <w:r w:rsidRPr="00DB50FD">
        <w:rPr>
          <w:rFonts w:ascii="Times New Roman" w:hAnsi="Times New Roman" w:cs="Times New Roman"/>
          <w:sz w:val="28"/>
          <w:szCs w:val="28"/>
          <w:lang w:val="en-US"/>
        </w:rPr>
        <w:t>Nauth</w:t>
      </w:r>
      <w:proofErr w:type="spellEnd"/>
      <w:r w:rsidRPr="00DB50FD">
        <w:rPr>
          <w:rFonts w:ascii="Times New Roman" w:hAnsi="Times New Roman" w:cs="Times New Roman"/>
          <w:sz w:val="28"/>
          <w:szCs w:val="28"/>
          <w:lang w:val="en-US"/>
        </w:rPr>
        <w:t xml:space="preserve"> A., </w:t>
      </w:r>
      <w:proofErr w:type="spellStart"/>
      <w:r w:rsidRPr="00DB50FD">
        <w:rPr>
          <w:rFonts w:ascii="Times New Roman" w:hAnsi="Times New Roman" w:cs="Times New Roman"/>
          <w:sz w:val="28"/>
          <w:szCs w:val="28"/>
          <w:lang w:val="en-US"/>
        </w:rPr>
        <w:t>Schemitsch</w:t>
      </w:r>
      <w:proofErr w:type="spellEnd"/>
      <w:r w:rsidRPr="00DB50FD">
        <w:rPr>
          <w:rFonts w:ascii="Times New Roman" w:hAnsi="Times New Roman" w:cs="Times New Roman"/>
          <w:sz w:val="28"/>
          <w:szCs w:val="28"/>
          <w:lang w:val="en-US"/>
        </w:rPr>
        <w:t xml:space="preserve"> E., Norris B., </w:t>
      </w:r>
      <w:proofErr w:type="spellStart"/>
      <w:r w:rsidRPr="00DB50FD">
        <w:rPr>
          <w:rFonts w:ascii="Times New Roman" w:hAnsi="Times New Roman" w:cs="Times New Roman"/>
          <w:sz w:val="28"/>
          <w:szCs w:val="28"/>
          <w:lang w:val="en-US"/>
        </w:rPr>
        <w:t>Nollin</w:t>
      </w:r>
      <w:proofErr w:type="spellEnd"/>
      <w:r w:rsidRPr="00DB50FD">
        <w:rPr>
          <w:rFonts w:ascii="Times New Roman" w:hAnsi="Times New Roman" w:cs="Times New Roman"/>
          <w:sz w:val="28"/>
          <w:szCs w:val="28"/>
          <w:lang w:val="en-US"/>
        </w:rPr>
        <w:t xml:space="preserve"> Z., Watson J.T. Critical-size bone defects: is there a consensus for diagnosis and </w:t>
      </w:r>
      <w:proofErr w:type="gramStart"/>
      <w:r w:rsidRPr="00DB50FD">
        <w:rPr>
          <w:rFonts w:ascii="Times New Roman" w:hAnsi="Times New Roman" w:cs="Times New Roman"/>
          <w:sz w:val="28"/>
          <w:szCs w:val="28"/>
          <w:lang w:val="en-US"/>
        </w:rPr>
        <w:t>treatment?/</w:t>
      </w:r>
      <w:proofErr w:type="gramEnd"/>
      <w:r w:rsidRPr="00DB50FD">
        <w:rPr>
          <w:rFonts w:ascii="Times New Roman" w:hAnsi="Times New Roman" w:cs="Times New Roman"/>
          <w:sz w:val="28"/>
          <w:szCs w:val="28"/>
          <w:lang w:val="en-US"/>
        </w:rPr>
        <w:t xml:space="preserve">/ </w:t>
      </w:r>
      <w:r w:rsidRPr="00DB50FD">
        <w:rPr>
          <w:rFonts w:ascii="Times New Roman" w:hAnsi="Times New Roman" w:cs="Times New Roman"/>
          <w:sz w:val="28"/>
          <w:szCs w:val="28"/>
        </w:rPr>
        <w:t>J Orthop Trauma, -2018. -Vol. 32(Suppl 1). -P. S71.</w:t>
      </w:r>
    </w:p>
    <w:p w14:paraId="65A02CA3"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Campana V., Milano G., Pagano E., Barba M., </w:t>
      </w:r>
      <w:proofErr w:type="spellStart"/>
      <w:r w:rsidRPr="00DB50FD">
        <w:rPr>
          <w:rFonts w:ascii="Times New Roman" w:hAnsi="Times New Roman" w:cs="Times New Roman"/>
          <w:sz w:val="28"/>
          <w:szCs w:val="28"/>
          <w:lang w:val="en-US"/>
        </w:rPr>
        <w:t>Cicione</w:t>
      </w:r>
      <w:proofErr w:type="spellEnd"/>
      <w:r w:rsidRPr="00DB50FD">
        <w:rPr>
          <w:rFonts w:ascii="Times New Roman" w:hAnsi="Times New Roman" w:cs="Times New Roman"/>
          <w:sz w:val="28"/>
          <w:szCs w:val="28"/>
          <w:lang w:val="en-US"/>
        </w:rPr>
        <w:t xml:space="preserve"> C., </w:t>
      </w:r>
      <w:proofErr w:type="spellStart"/>
      <w:r w:rsidRPr="00DB50FD">
        <w:rPr>
          <w:rFonts w:ascii="Times New Roman" w:hAnsi="Times New Roman" w:cs="Times New Roman"/>
          <w:sz w:val="28"/>
          <w:szCs w:val="28"/>
          <w:lang w:val="en-US"/>
        </w:rPr>
        <w:t>Salonna</w:t>
      </w:r>
      <w:proofErr w:type="spellEnd"/>
      <w:r w:rsidRPr="00DB50FD">
        <w:rPr>
          <w:rFonts w:ascii="Times New Roman" w:hAnsi="Times New Roman" w:cs="Times New Roman"/>
          <w:sz w:val="28"/>
          <w:szCs w:val="28"/>
          <w:lang w:val="en-US"/>
        </w:rPr>
        <w:t xml:space="preserve"> G., </w:t>
      </w:r>
      <w:proofErr w:type="spellStart"/>
      <w:r w:rsidRPr="00DB50FD">
        <w:rPr>
          <w:rFonts w:ascii="Times New Roman" w:hAnsi="Times New Roman" w:cs="Times New Roman"/>
          <w:sz w:val="28"/>
          <w:szCs w:val="28"/>
          <w:lang w:val="en-US"/>
        </w:rPr>
        <w:t>Lattanzi</w:t>
      </w:r>
      <w:proofErr w:type="spellEnd"/>
      <w:r w:rsidRPr="00DB50FD">
        <w:rPr>
          <w:rFonts w:ascii="Times New Roman" w:hAnsi="Times New Roman" w:cs="Times New Roman"/>
          <w:sz w:val="28"/>
          <w:szCs w:val="28"/>
          <w:lang w:val="en-US"/>
        </w:rPr>
        <w:t xml:space="preserve"> W., </w:t>
      </w:r>
      <w:proofErr w:type="spellStart"/>
      <w:r w:rsidRPr="00DB50FD">
        <w:rPr>
          <w:rFonts w:ascii="Times New Roman" w:hAnsi="Times New Roman" w:cs="Times New Roman"/>
          <w:sz w:val="28"/>
          <w:szCs w:val="28"/>
          <w:lang w:val="en-US"/>
        </w:rPr>
        <w:t>Logroscino</w:t>
      </w:r>
      <w:proofErr w:type="spellEnd"/>
      <w:r w:rsidRPr="00DB50FD">
        <w:rPr>
          <w:rFonts w:ascii="Times New Roman" w:hAnsi="Times New Roman" w:cs="Times New Roman"/>
          <w:sz w:val="28"/>
          <w:szCs w:val="28"/>
          <w:lang w:val="en-US"/>
        </w:rPr>
        <w:t xml:space="preserve"> G. Bone substitutes in </w:t>
      </w:r>
      <w:proofErr w:type="spellStart"/>
      <w:r w:rsidRPr="00DB50FD">
        <w:rPr>
          <w:rFonts w:ascii="Times New Roman" w:hAnsi="Times New Roman" w:cs="Times New Roman"/>
          <w:sz w:val="28"/>
          <w:szCs w:val="28"/>
          <w:lang w:val="en-US"/>
        </w:rPr>
        <w:t>orthopaedic</w:t>
      </w:r>
      <w:proofErr w:type="spellEnd"/>
      <w:r w:rsidRPr="00DB50FD">
        <w:rPr>
          <w:rFonts w:ascii="Times New Roman" w:hAnsi="Times New Roman" w:cs="Times New Roman"/>
          <w:sz w:val="28"/>
          <w:szCs w:val="28"/>
          <w:lang w:val="en-US"/>
        </w:rPr>
        <w:t xml:space="preserve"> surgery: From basic science to clinical practice// J Mater Sci Mater Med, -2014. -Vol. 25. -P. 2445-2461.</w:t>
      </w:r>
    </w:p>
    <w:p w14:paraId="4CDD5A95"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Annamalai R.T., Hong X., Schott N.G., </w:t>
      </w:r>
      <w:proofErr w:type="spellStart"/>
      <w:r w:rsidRPr="00DB50FD">
        <w:rPr>
          <w:rFonts w:ascii="Times New Roman" w:hAnsi="Times New Roman" w:cs="Times New Roman"/>
          <w:sz w:val="28"/>
          <w:szCs w:val="28"/>
          <w:lang w:val="en-US"/>
        </w:rPr>
        <w:t>Tiruchinapally</w:t>
      </w:r>
      <w:proofErr w:type="spellEnd"/>
      <w:r w:rsidRPr="00DB50FD">
        <w:rPr>
          <w:rFonts w:ascii="Times New Roman" w:hAnsi="Times New Roman" w:cs="Times New Roman"/>
          <w:sz w:val="28"/>
          <w:szCs w:val="28"/>
          <w:lang w:val="en-US"/>
        </w:rPr>
        <w:t xml:space="preserve"> G., Levi B., </w:t>
      </w:r>
      <w:proofErr w:type="spellStart"/>
      <w:r w:rsidRPr="00DB50FD">
        <w:rPr>
          <w:rFonts w:ascii="Times New Roman" w:hAnsi="Times New Roman" w:cs="Times New Roman"/>
          <w:sz w:val="28"/>
          <w:szCs w:val="28"/>
          <w:lang w:val="en-US"/>
        </w:rPr>
        <w:t>Stegemann</w:t>
      </w:r>
      <w:proofErr w:type="spellEnd"/>
      <w:r w:rsidRPr="00DB50FD">
        <w:rPr>
          <w:rFonts w:ascii="Times New Roman" w:hAnsi="Times New Roman" w:cs="Times New Roman"/>
          <w:sz w:val="28"/>
          <w:szCs w:val="28"/>
          <w:lang w:val="en-US"/>
        </w:rPr>
        <w:t xml:space="preserve"> J.P. Injectable osteogenic microtissues containing mesenchymal stromal cells conformally fill and repair critical-size defects// Biomaterials, -2019. -Vol. 208. -P. 32-44.</w:t>
      </w:r>
    </w:p>
    <w:p w14:paraId="62E8D926"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Tuleubaev</w:t>
      </w:r>
      <w:proofErr w:type="spellEnd"/>
      <w:r w:rsidRPr="00DB50FD">
        <w:rPr>
          <w:rFonts w:ascii="Times New Roman" w:hAnsi="Times New Roman" w:cs="Times New Roman"/>
          <w:sz w:val="28"/>
          <w:szCs w:val="28"/>
          <w:lang w:val="en-US"/>
        </w:rPr>
        <w:t xml:space="preserve"> B., </w:t>
      </w:r>
      <w:proofErr w:type="spellStart"/>
      <w:r w:rsidRPr="00DB50FD">
        <w:rPr>
          <w:rFonts w:ascii="Times New Roman" w:hAnsi="Times New Roman" w:cs="Times New Roman"/>
          <w:sz w:val="28"/>
          <w:szCs w:val="28"/>
          <w:lang w:val="en-US"/>
        </w:rPr>
        <w:t>Saginova</w:t>
      </w:r>
      <w:proofErr w:type="spellEnd"/>
      <w:r w:rsidRPr="00DB50FD">
        <w:rPr>
          <w:rFonts w:ascii="Times New Roman" w:hAnsi="Times New Roman" w:cs="Times New Roman"/>
          <w:sz w:val="28"/>
          <w:szCs w:val="28"/>
          <w:lang w:val="en-US"/>
        </w:rPr>
        <w:t xml:space="preserve"> D., </w:t>
      </w:r>
      <w:proofErr w:type="spellStart"/>
      <w:r w:rsidRPr="00DB50FD">
        <w:rPr>
          <w:rFonts w:ascii="Times New Roman" w:hAnsi="Times New Roman" w:cs="Times New Roman"/>
          <w:sz w:val="28"/>
          <w:szCs w:val="28"/>
          <w:lang w:val="en-US"/>
        </w:rPr>
        <w:t>Saginov</w:t>
      </w:r>
      <w:proofErr w:type="spellEnd"/>
      <w:r w:rsidRPr="00DB50FD">
        <w:rPr>
          <w:rFonts w:ascii="Times New Roman" w:hAnsi="Times New Roman" w:cs="Times New Roman"/>
          <w:sz w:val="28"/>
          <w:szCs w:val="28"/>
          <w:lang w:val="en-US"/>
        </w:rPr>
        <w:t xml:space="preserve"> A., </w:t>
      </w:r>
      <w:proofErr w:type="spellStart"/>
      <w:r w:rsidRPr="00DB50FD">
        <w:rPr>
          <w:rFonts w:ascii="Times New Roman" w:hAnsi="Times New Roman" w:cs="Times New Roman"/>
          <w:sz w:val="28"/>
          <w:szCs w:val="28"/>
          <w:lang w:val="en-US"/>
        </w:rPr>
        <w:t>Tashmetov</w:t>
      </w:r>
      <w:proofErr w:type="spellEnd"/>
      <w:r w:rsidRPr="00DB50FD">
        <w:rPr>
          <w:rFonts w:ascii="Times New Roman" w:hAnsi="Times New Roman" w:cs="Times New Roman"/>
          <w:sz w:val="28"/>
          <w:szCs w:val="28"/>
          <w:lang w:val="en-US"/>
        </w:rPr>
        <w:t xml:space="preserve"> E., </w:t>
      </w:r>
      <w:proofErr w:type="spellStart"/>
      <w:r w:rsidRPr="00DB50FD">
        <w:rPr>
          <w:rFonts w:ascii="Times New Roman" w:hAnsi="Times New Roman" w:cs="Times New Roman"/>
          <w:sz w:val="28"/>
          <w:szCs w:val="28"/>
          <w:lang w:val="en-US"/>
        </w:rPr>
        <w:t>Koshanova</w:t>
      </w:r>
      <w:proofErr w:type="spellEnd"/>
      <w:r w:rsidRPr="00DB50FD">
        <w:rPr>
          <w:rFonts w:ascii="Times New Roman" w:hAnsi="Times New Roman" w:cs="Times New Roman"/>
          <w:sz w:val="28"/>
          <w:szCs w:val="28"/>
          <w:lang w:val="en-US"/>
        </w:rPr>
        <w:t xml:space="preserve"> A. Heat treated bone allograft as an antibiotic carrier for local application// Georgian Med News, -2020. -Vol. 306. -P. 142-146.</w:t>
      </w:r>
    </w:p>
    <w:p w14:paraId="19DF6A89"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Chiu Y.L., Luo Y.L., Chen Y.W., Wu C.T., </w:t>
      </w:r>
      <w:proofErr w:type="spellStart"/>
      <w:r w:rsidRPr="00DB50FD">
        <w:rPr>
          <w:rFonts w:ascii="Times New Roman" w:hAnsi="Times New Roman" w:cs="Times New Roman"/>
          <w:sz w:val="28"/>
          <w:szCs w:val="28"/>
          <w:lang w:val="en-US"/>
        </w:rPr>
        <w:t>Periasamy</w:t>
      </w:r>
      <w:proofErr w:type="spellEnd"/>
      <w:r w:rsidRPr="00DB50FD">
        <w:rPr>
          <w:rFonts w:ascii="Times New Roman" w:hAnsi="Times New Roman" w:cs="Times New Roman"/>
          <w:sz w:val="28"/>
          <w:szCs w:val="28"/>
          <w:lang w:val="en-US"/>
        </w:rPr>
        <w:t xml:space="preserve"> S., Yen K.C., Hsieh D.J. Regenerative efficacy of supercritical carbon dioxide-derived bone graft putty in rabbit bone defect model// Biomedicines, -2022 Nov 3. -Vol. 10(11). -P. 2802.</w:t>
      </w:r>
    </w:p>
    <w:p w14:paraId="2B06DA8B"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Pruss</w:t>
      </w:r>
      <w:proofErr w:type="spellEnd"/>
      <w:r w:rsidRPr="00DB50FD">
        <w:rPr>
          <w:rFonts w:ascii="Times New Roman" w:hAnsi="Times New Roman" w:cs="Times New Roman"/>
          <w:sz w:val="28"/>
          <w:szCs w:val="28"/>
          <w:lang w:val="en-US"/>
        </w:rPr>
        <w:t xml:space="preserve"> A., Schön R., </w:t>
      </w:r>
      <w:proofErr w:type="spellStart"/>
      <w:r w:rsidRPr="00DB50FD">
        <w:rPr>
          <w:rFonts w:ascii="Times New Roman" w:hAnsi="Times New Roman" w:cs="Times New Roman"/>
          <w:sz w:val="28"/>
          <w:szCs w:val="28"/>
          <w:lang w:val="en-US"/>
        </w:rPr>
        <w:t>Gielisch</w:t>
      </w:r>
      <w:proofErr w:type="spellEnd"/>
      <w:r w:rsidRPr="00DB50FD">
        <w:rPr>
          <w:rFonts w:ascii="Times New Roman" w:hAnsi="Times New Roman" w:cs="Times New Roman"/>
          <w:sz w:val="28"/>
          <w:szCs w:val="28"/>
          <w:lang w:val="en-US"/>
        </w:rPr>
        <w:t xml:space="preserve"> M., </w:t>
      </w:r>
      <w:proofErr w:type="spellStart"/>
      <w:r w:rsidRPr="00DB50FD">
        <w:rPr>
          <w:rFonts w:ascii="Times New Roman" w:hAnsi="Times New Roman" w:cs="Times New Roman"/>
          <w:sz w:val="28"/>
          <w:szCs w:val="28"/>
          <w:lang w:val="en-US"/>
        </w:rPr>
        <w:t>Wiltfang</w:t>
      </w:r>
      <w:proofErr w:type="spellEnd"/>
      <w:r w:rsidRPr="00DB50FD">
        <w:rPr>
          <w:rFonts w:ascii="Times New Roman" w:hAnsi="Times New Roman" w:cs="Times New Roman"/>
          <w:sz w:val="28"/>
          <w:szCs w:val="28"/>
          <w:lang w:val="en-US"/>
        </w:rPr>
        <w:t xml:space="preserve"> J., Warnke P.H. Validation of the "Marburg bone bank system" for </w:t>
      </w:r>
      <w:proofErr w:type="spellStart"/>
      <w:r w:rsidRPr="00DB50FD">
        <w:rPr>
          <w:rFonts w:ascii="Times New Roman" w:hAnsi="Times New Roman" w:cs="Times New Roman"/>
          <w:sz w:val="28"/>
          <w:szCs w:val="28"/>
          <w:lang w:val="en-US"/>
        </w:rPr>
        <w:t>thermodisinfection</w:t>
      </w:r>
      <w:proofErr w:type="spellEnd"/>
      <w:r w:rsidRPr="00DB50FD">
        <w:rPr>
          <w:rFonts w:ascii="Times New Roman" w:hAnsi="Times New Roman" w:cs="Times New Roman"/>
          <w:sz w:val="28"/>
          <w:szCs w:val="28"/>
          <w:lang w:val="en-US"/>
        </w:rPr>
        <w:t xml:space="preserve"> of allogenic femoral head transplants using selected bacteria, fungi and spores// Biologicals, -2003. -Vol. 31(4). -P. 287-294.</w:t>
      </w:r>
    </w:p>
    <w:p w14:paraId="40FAD8FE"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rPr>
      </w:pPr>
      <w:r w:rsidRPr="00DB50FD">
        <w:rPr>
          <w:rFonts w:ascii="Times New Roman" w:hAnsi="Times New Roman" w:cs="Times New Roman"/>
          <w:sz w:val="28"/>
          <w:szCs w:val="28"/>
        </w:rPr>
        <w:t>Ташметов Э.Р. Гистоморфометрическая и рентгенологическая характеристика репаративного остеогенеза при применении костного аллографта импрегнированного антибиотиком : диссер. маг. мед. наук:  7М10112  -БИОМЕД.: МУК, 2021. - 57 с.</w:t>
      </w:r>
    </w:p>
    <w:p w14:paraId="72636196"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Stoica</w:t>
      </w:r>
      <w:proofErr w:type="spellEnd"/>
      <w:r w:rsidRPr="00DB50FD">
        <w:rPr>
          <w:rFonts w:ascii="Times New Roman" w:hAnsi="Times New Roman" w:cs="Times New Roman"/>
          <w:sz w:val="28"/>
          <w:szCs w:val="28"/>
          <w:lang w:val="en-US"/>
        </w:rPr>
        <w:t xml:space="preserve"> I.C., Munteanu A., </w:t>
      </w:r>
      <w:proofErr w:type="spellStart"/>
      <w:r w:rsidRPr="00DB50FD">
        <w:rPr>
          <w:rFonts w:ascii="Times New Roman" w:hAnsi="Times New Roman" w:cs="Times New Roman"/>
          <w:sz w:val="28"/>
          <w:szCs w:val="28"/>
          <w:lang w:val="en-US"/>
        </w:rPr>
        <w:t>Luchian</w:t>
      </w:r>
      <w:proofErr w:type="spellEnd"/>
      <w:r w:rsidRPr="00DB50FD">
        <w:rPr>
          <w:rFonts w:ascii="Times New Roman" w:hAnsi="Times New Roman" w:cs="Times New Roman"/>
          <w:sz w:val="28"/>
          <w:szCs w:val="28"/>
          <w:lang w:val="en-US"/>
        </w:rPr>
        <w:t xml:space="preserve"> A., Nicolae C., Mogos S. Configuration and Management of a Femoral Heads Bone Bank in a </w:t>
      </w:r>
      <w:proofErr w:type="spellStart"/>
      <w:r w:rsidRPr="00DB50FD">
        <w:rPr>
          <w:rFonts w:ascii="Times New Roman" w:hAnsi="Times New Roman" w:cs="Times New Roman"/>
          <w:sz w:val="28"/>
          <w:szCs w:val="28"/>
          <w:lang w:val="en-US"/>
        </w:rPr>
        <w:t>Specialised</w:t>
      </w:r>
      <w:proofErr w:type="spellEnd"/>
      <w:r w:rsidRPr="00DB50FD">
        <w:rPr>
          <w:rFonts w:ascii="Times New Roman" w:hAnsi="Times New Roman" w:cs="Times New Roman"/>
          <w:sz w:val="28"/>
          <w:szCs w:val="28"/>
          <w:lang w:val="en-US"/>
        </w:rPr>
        <w:t xml:space="preserve"> Tertiary </w:t>
      </w:r>
      <w:proofErr w:type="spellStart"/>
      <w:r w:rsidRPr="00DB50FD">
        <w:rPr>
          <w:rFonts w:ascii="Times New Roman" w:hAnsi="Times New Roman" w:cs="Times New Roman"/>
          <w:sz w:val="28"/>
          <w:szCs w:val="28"/>
          <w:lang w:val="en-US"/>
        </w:rPr>
        <w:t>Orthopaedic</w:t>
      </w:r>
      <w:proofErr w:type="spellEnd"/>
      <w:r w:rsidRPr="00DB50FD">
        <w:rPr>
          <w:rFonts w:ascii="Times New Roman" w:hAnsi="Times New Roman" w:cs="Times New Roman"/>
          <w:sz w:val="28"/>
          <w:szCs w:val="28"/>
          <w:lang w:val="en-US"/>
        </w:rPr>
        <w:t xml:space="preserve"> Hospital in Bucharest// Rev </w:t>
      </w:r>
      <w:proofErr w:type="spellStart"/>
      <w:r w:rsidRPr="00DB50FD">
        <w:rPr>
          <w:rFonts w:ascii="Times New Roman" w:hAnsi="Times New Roman" w:cs="Times New Roman"/>
          <w:sz w:val="28"/>
          <w:szCs w:val="28"/>
          <w:lang w:val="en-US"/>
        </w:rPr>
        <w:t>Chim</w:t>
      </w:r>
      <w:proofErr w:type="spellEnd"/>
      <w:r w:rsidRPr="00DB50FD">
        <w:rPr>
          <w:rFonts w:ascii="Times New Roman" w:hAnsi="Times New Roman" w:cs="Times New Roman"/>
          <w:sz w:val="28"/>
          <w:szCs w:val="28"/>
          <w:lang w:val="en-US"/>
        </w:rPr>
        <w:t xml:space="preserve"> [Internet], -2020 Apr. -Vol. 71(4). -P. 472-479. Available from: </w:t>
      </w:r>
      <w:hyperlink r:id="rId9" w:history="1">
        <w:r w:rsidRPr="00DB50FD">
          <w:rPr>
            <w:rFonts w:ascii="Times New Roman" w:hAnsi="Times New Roman" w:cs="Times New Roman"/>
            <w:color w:val="DCA10D"/>
            <w:sz w:val="28"/>
            <w:szCs w:val="28"/>
            <w:lang w:val="en-US"/>
          </w:rPr>
          <w:t>https://doi.org/10.37358/RC.20.4.8089</w:t>
        </w:r>
      </w:hyperlink>
    </w:p>
    <w:p w14:paraId="69A3A51C"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Fölsch</w:t>
      </w:r>
      <w:proofErr w:type="spellEnd"/>
      <w:r w:rsidRPr="00DB50FD">
        <w:rPr>
          <w:rFonts w:ascii="Times New Roman" w:hAnsi="Times New Roman" w:cs="Times New Roman"/>
          <w:sz w:val="28"/>
          <w:szCs w:val="28"/>
          <w:lang w:val="en-US"/>
        </w:rPr>
        <w:t xml:space="preserve"> C., Dharma J., Fonseca Ulloa C.A., Lips K.S., Rickert M., </w:t>
      </w:r>
      <w:proofErr w:type="spellStart"/>
      <w:r w:rsidRPr="00DB50FD">
        <w:rPr>
          <w:rFonts w:ascii="Times New Roman" w:hAnsi="Times New Roman" w:cs="Times New Roman"/>
          <w:sz w:val="28"/>
          <w:szCs w:val="28"/>
          <w:lang w:val="en-US"/>
        </w:rPr>
        <w:t>Pruss</w:t>
      </w:r>
      <w:proofErr w:type="spellEnd"/>
      <w:r w:rsidRPr="00DB50FD">
        <w:rPr>
          <w:rFonts w:ascii="Times New Roman" w:hAnsi="Times New Roman" w:cs="Times New Roman"/>
          <w:sz w:val="28"/>
          <w:szCs w:val="28"/>
          <w:lang w:val="en-US"/>
        </w:rPr>
        <w:t xml:space="preserve"> A., Jahnke A. Influence of </w:t>
      </w:r>
      <w:proofErr w:type="spellStart"/>
      <w:r w:rsidRPr="00DB50FD">
        <w:rPr>
          <w:rFonts w:ascii="Times New Roman" w:hAnsi="Times New Roman" w:cs="Times New Roman"/>
          <w:sz w:val="28"/>
          <w:szCs w:val="28"/>
          <w:lang w:val="en-US"/>
        </w:rPr>
        <w:t>thermodisinfection</w:t>
      </w:r>
      <w:proofErr w:type="spellEnd"/>
      <w:r w:rsidRPr="00DB50FD">
        <w:rPr>
          <w:rFonts w:ascii="Times New Roman" w:hAnsi="Times New Roman" w:cs="Times New Roman"/>
          <w:sz w:val="28"/>
          <w:szCs w:val="28"/>
          <w:lang w:val="en-US"/>
        </w:rPr>
        <w:t xml:space="preserve"> on microstructure of human femoral heads: duration of heat exposition and compressive strength// Cell Tissue Bank, -2020 Sep. -Vol. 21(3). -P. 457-468.</w:t>
      </w:r>
    </w:p>
    <w:p w14:paraId="4602197C"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Fölsch</w:t>
      </w:r>
      <w:proofErr w:type="spellEnd"/>
      <w:r w:rsidRPr="00DB50FD">
        <w:rPr>
          <w:rFonts w:ascii="Times New Roman" w:hAnsi="Times New Roman" w:cs="Times New Roman"/>
          <w:sz w:val="28"/>
          <w:szCs w:val="28"/>
          <w:lang w:val="en-US"/>
        </w:rPr>
        <w:t xml:space="preserve"> C., </w:t>
      </w:r>
      <w:proofErr w:type="spellStart"/>
      <w:r w:rsidRPr="00DB50FD">
        <w:rPr>
          <w:rFonts w:ascii="Times New Roman" w:hAnsi="Times New Roman" w:cs="Times New Roman"/>
          <w:sz w:val="28"/>
          <w:szCs w:val="28"/>
          <w:lang w:val="en-US"/>
        </w:rPr>
        <w:t>Kellotat</w:t>
      </w:r>
      <w:proofErr w:type="spellEnd"/>
      <w:r w:rsidRPr="00DB50FD">
        <w:rPr>
          <w:rFonts w:ascii="Times New Roman" w:hAnsi="Times New Roman" w:cs="Times New Roman"/>
          <w:sz w:val="28"/>
          <w:szCs w:val="28"/>
          <w:lang w:val="en-US"/>
        </w:rPr>
        <w:t xml:space="preserve"> A., Rickert M., </w:t>
      </w:r>
      <w:proofErr w:type="spellStart"/>
      <w:r w:rsidRPr="00DB50FD">
        <w:rPr>
          <w:rFonts w:ascii="Times New Roman" w:hAnsi="Times New Roman" w:cs="Times New Roman"/>
          <w:sz w:val="28"/>
          <w:szCs w:val="28"/>
          <w:lang w:val="en-US"/>
        </w:rPr>
        <w:t>Ishaque</w:t>
      </w:r>
      <w:proofErr w:type="spellEnd"/>
      <w:r w:rsidRPr="00DB50FD">
        <w:rPr>
          <w:rFonts w:ascii="Times New Roman" w:hAnsi="Times New Roman" w:cs="Times New Roman"/>
          <w:sz w:val="28"/>
          <w:szCs w:val="28"/>
          <w:lang w:val="en-US"/>
        </w:rPr>
        <w:t xml:space="preserve"> B., Ahmed G., </w:t>
      </w:r>
      <w:proofErr w:type="spellStart"/>
      <w:r w:rsidRPr="00DB50FD">
        <w:rPr>
          <w:rFonts w:ascii="Times New Roman" w:hAnsi="Times New Roman" w:cs="Times New Roman"/>
          <w:sz w:val="28"/>
          <w:szCs w:val="28"/>
          <w:lang w:val="en-US"/>
        </w:rPr>
        <w:t>Pruss</w:t>
      </w:r>
      <w:proofErr w:type="spellEnd"/>
      <w:r w:rsidRPr="00DB50FD">
        <w:rPr>
          <w:rFonts w:ascii="Times New Roman" w:hAnsi="Times New Roman" w:cs="Times New Roman"/>
          <w:sz w:val="28"/>
          <w:szCs w:val="28"/>
          <w:lang w:val="en-US"/>
        </w:rPr>
        <w:t xml:space="preserve"> A., Jahnke A. Effect of </w:t>
      </w:r>
      <w:proofErr w:type="spellStart"/>
      <w:r w:rsidRPr="00DB50FD">
        <w:rPr>
          <w:rFonts w:ascii="Times New Roman" w:hAnsi="Times New Roman" w:cs="Times New Roman"/>
          <w:sz w:val="28"/>
          <w:szCs w:val="28"/>
          <w:lang w:val="en-US"/>
        </w:rPr>
        <w:t>thermodisinfection</w:t>
      </w:r>
      <w:proofErr w:type="spellEnd"/>
      <w:r w:rsidRPr="00DB50FD">
        <w:rPr>
          <w:rFonts w:ascii="Times New Roman" w:hAnsi="Times New Roman" w:cs="Times New Roman"/>
          <w:sz w:val="28"/>
          <w:szCs w:val="28"/>
          <w:lang w:val="en-US"/>
        </w:rPr>
        <w:t xml:space="preserve"> on mechanic parameters of cancellous bone// Cell Tissue Bank, -2016 Sep. -Vol. 17(3). -P. 427-437.</w:t>
      </w:r>
    </w:p>
    <w:p w14:paraId="59987C9E"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Siemssen</w:t>
      </w:r>
      <w:proofErr w:type="spellEnd"/>
      <w:r w:rsidRPr="00DB50FD">
        <w:rPr>
          <w:rFonts w:ascii="Times New Roman" w:hAnsi="Times New Roman" w:cs="Times New Roman"/>
          <w:sz w:val="28"/>
          <w:szCs w:val="28"/>
          <w:lang w:val="en-US"/>
        </w:rPr>
        <w:t xml:space="preserve"> N., </w:t>
      </w:r>
      <w:proofErr w:type="spellStart"/>
      <w:r w:rsidRPr="00DB50FD">
        <w:rPr>
          <w:rFonts w:ascii="Times New Roman" w:hAnsi="Times New Roman" w:cs="Times New Roman"/>
          <w:sz w:val="28"/>
          <w:szCs w:val="28"/>
          <w:lang w:val="en-US"/>
        </w:rPr>
        <w:t>Friesecke</w:t>
      </w:r>
      <w:proofErr w:type="spellEnd"/>
      <w:r w:rsidRPr="00DB50FD">
        <w:rPr>
          <w:rFonts w:ascii="Times New Roman" w:hAnsi="Times New Roman" w:cs="Times New Roman"/>
          <w:sz w:val="28"/>
          <w:szCs w:val="28"/>
          <w:lang w:val="en-US"/>
        </w:rPr>
        <w:t xml:space="preserve"> C., Wolff C., </w:t>
      </w:r>
      <w:proofErr w:type="spellStart"/>
      <w:r w:rsidRPr="00DB50FD">
        <w:rPr>
          <w:rFonts w:ascii="Times New Roman" w:hAnsi="Times New Roman" w:cs="Times New Roman"/>
          <w:sz w:val="28"/>
          <w:szCs w:val="28"/>
          <w:lang w:val="en-US"/>
        </w:rPr>
        <w:t>Beller</w:t>
      </w:r>
      <w:proofErr w:type="spellEnd"/>
      <w:r w:rsidRPr="00DB50FD">
        <w:rPr>
          <w:rFonts w:ascii="Times New Roman" w:hAnsi="Times New Roman" w:cs="Times New Roman"/>
          <w:sz w:val="28"/>
          <w:szCs w:val="28"/>
          <w:lang w:val="en-US"/>
        </w:rPr>
        <w:t xml:space="preserve"> G., </w:t>
      </w:r>
      <w:proofErr w:type="spellStart"/>
      <w:r w:rsidRPr="00DB50FD">
        <w:rPr>
          <w:rFonts w:ascii="Times New Roman" w:hAnsi="Times New Roman" w:cs="Times New Roman"/>
          <w:sz w:val="28"/>
          <w:szCs w:val="28"/>
          <w:lang w:val="en-US"/>
        </w:rPr>
        <w:t>Wassilew</w:t>
      </w:r>
      <w:proofErr w:type="spellEnd"/>
      <w:r w:rsidRPr="00DB50FD">
        <w:rPr>
          <w:rFonts w:ascii="Times New Roman" w:hAnsi="Times New Roman" w:cs="Times New Roman"/>
          <w:sz w:val="28"/>
          <w:szCs w:val="28"/>
          <w:lang w:val="en-US"/>
        </w:rPr>
        <w:t xml:space="preserve"> K., Neuner B., </w:t>
      </w:r>
      <w:proofErr w:type="spellStart"/>
      <w:r w:rsidRPr="00DB50FD">
        <w:rPr>
          <w:rFonts w:ascii="Times New Roman" w:hAnsi="Times New Roman" w:cs="Times New Roman"/>
          <w:sz w:val="28"/>
          <w:szCs w:val="28"/>
          <w:lang w:val="en-US"/>
        </w:rPr>
        <w:t>Schönfeld</w:t>
      </w:r>
      <w:proofErr w:type="spellEnd"/>
      <w:r w:rsidRPr="00DB50FD">
        <w:rPr>
          <w:rFonts w:ascii="Times New Roman" w:hAnsi="Times New Roman" w:cs="Times New Roman"/>
          <w:sz w:val="28"/>
          <w:szCs w:val="28"/>
          <w:lang w:val="en-US"/>
        </w:rPr>
        <w:t xml:space="preserve"> H., </w:t>
      </w:r>
      <w:proofErr w:type="spellStart"/>
      <w:r w:rsidRPr="00DB50FD">
        <w:rPr>
          <w:rFonts w:ascii="Times New Roman" w:hAnsi="Times New Roman" w:cs="Times New Roman"/>
          <w:sz w:val="28"/>
          <w:szCs w:val="28"/>
          <w:lang w:val="en-US"/>
        </w:rPr>
        <w:t>Pruss</w:t>
      </w:r>
      <w:proofErr w:type="spellEnd"/>
      <w:r w:rsidRPr="00DB50FD">
        <w:rPr>
          <w:rFonts w:ascii="Times New Roman" w:hAnsi="Times New Roman" w:cs="Times New Roman"/>
          <w:sz w:val="28"/>
          <w:szCs w:val="28"/>
          <w:lang w:val="en-US"/>
        </w:rPr>
        <w:t xml:space="preserve"> A. Ein </w:t>
      </w:r>
      <w:proofErr w:type="spellStart"/>
      <w:r w:rsidRPr="00DB50FD">
        <w:rPr>
          <w:rFonts w:ascii="Times New Roman" w:hAnsi="Times New Roman" w:cs="Times New Roman"/>
          <w:sz w:val="28"/>
          <w:szCs w:val="28"/>
          <w:lang w:val="en-US"/>
        </w:rPr>
        <w:t>klinisch-radiologischer</w:t>
      </w:r>
      <w:proofErr w:type="spellEnd"/>
      <w:r w:rsidRPr="00DB50FD">
        <w:rPr>
          <w:rFonts w:ascii="Times New Roman" w:hAnsi="Times New Roman" w:cs="Times New Roman"/>
          <w:sz w:val="28"/>
          <w:szCs w:val="28"/>
          <w:lang w:val="en-US"/>
        </w:rPr>
        <w:t xml:space="preserve"> Score </w:t>
      </w:r>
      <w:proofErr w:type="spellStart"/>
      <w:r w:rsidRPr="00DB50FD">
        <w:rPr>
          <w:rFonts w:ascii="Times New Roman" w:hAnsi="Times New Roman" w:cs="Times New Roman"/>
          <w:sz w:val="28"/>
          <w:szCs w:val="28"/>
          <w:lang w:val="en-US"/>
        </w:rPr>
        <w:t>für</w:t>
      </w:r>
      <w:proofErr w:type="spellEnd"/>
      <w:r w:rsidRPr="00DB50FD">
        <w:rPr>
          <w:rFonts w:ascii="Times New Roman" w:hAnsi="Times New Roman" w:cs="Times New Roman"/>
          <w:sz w:val="28"/>
          <w:szCs w:val="28"/>
          <w:lang w:val="en-US"/>
        </w:rPr>
        <w:t xml:space="preserve"> </w:t>
      </w:r>
      <w:proofErr w:type="spellStart"/>
      <w:r w:rsidRPr="00DB50FD">
        <w:rPr>
          <w:rFonts w:ascii="Times New Roman" w:hAnsi="Times New Roman" w:cs="Times New Roman"/>
          <w:sz w:val="28"/>
          <w:szCs w:val="28"/>
          <w:lang w:val="en-US"/>
        </w:rPr>
        <w:t>Femurkopftransplantate</w:t>
      </w:r>
      <w:proofErr w:type="spellEnd"/>
      <w:r w:rsidRPr="00DB50FD">
        <w:rPr>
          <w:rFonts w:ascii="Times New Roman" w:hAnsi="Times New Roman" w:cs="Times New Roman"/>
          <w:sz w:val="28"/>
          <w:szCs w:val="28"/>
          <w:lang w:val="en-US"/>
        </w:rPr>
        <w:t xml:space="preserve">: </w:t>
      </w:r>
      <w:proofErr w:type="spellStart"/>
      <w:r w:rsidRPr="00DB50FD">
        <w:rPr>
          <w:rFonts w:ascii="Times New Roman" w:hAnsi="Times New Roman" w:cs="Times New Roman"/>
          <w:sz w:val="28"/>
          <w:szCs w:val="28"/>
          <w:lang w:val="en-US"/>
        </w:rPr>
        <w:lastRenderedPageBreak/>
        <w:t>Etablierung</w:t>
      </w:r>
      <w:proofErr w:type="spellEnd"/>
      <w:r w:rsidRPr="00DB50FD">
        <w:rPr>
          <w:rFonts w:ascii="Times New Roman" w:hAnsi="Times New Roman" w:cs="Times New Roman"/>
          <w:sz w:val="28"/>
          <w:szCs w:val="28"/>
          <w:lang w:val="en-US"/>
        </w:rPr>
        <w:t xml:space="preserve"> des </w:t>
      </w:r>
      <w:proofErr w:type="spellStart"/>
      <w:r w:rsidRPr="00DB50FD">
        <w:rPr>
          <w:rFonts w:ascii="Times New Roman" w:hAnsi="Times New Roman" w:cs="Times New Roman"/>
          <w:sz w:val="28"/>
          <w:szCs w:val="28"/>
          <w:lang w:val="en-US"/>
        </w:rPr>
        <w:t>Tabea</w:t>
      </w:r>
      <w:proofErr w:type="spellEnd"/>
      <w:r w:rsidRPr="00DB50FD">
        <w:rPr>
          <w:rFonts w:ascii="Times New Roman" w:hAnsi="Times New Roman" w:cs="Times New Roman"/>
          <w:sz w:val="28"/>
          <w:szCs w:val="28"/>
          <w:lang w:val="en-US"/>
        </w:rPr>
        <w:t xml:space="preserve">-FK-Scores </w:t>
      </w:r>
      <w:proofErr w:type="spellStart"/>
      <w:r w:rsidRPr="00DB50FD">
        <w:rPr>
          <w:rFonts w:ascii="Times New Roman" w:hAnsi="Times New Roman" w:cs="Times New Roman"/>
          <w:sz w:val="28"/>
          <w:szCs w:val="28"/>
          <w:lang w:val="en-US"/>
        </w:rPr>
        <w:t>zur</w:t>
      </w:r>
      <w:proofErr w:type="spellEnd"/>
      <w:r w:rsidRPr="00DB50FD">
        <w:rPr>
          <w:rFonts w:ascii="Times New Roman" w:hAnsi="Times New Roman" w:cs="Times New Roman"/>
          <w:sz w:val="28"/>
          <w:szCs w:val="28"/>
          <w:lang w:val="en-US"/>
        </w:rPr>
        <w:t xml:space="preserve"> </w:t>
      </w:r>
      <w:proofErr w:type="spellStart"/>
      <w:r w:rsidRPr="00DB50FD">
        <w:rPr>
          <w:rFonts w:ascii="Times New Roman" w:hAnsi="Times New Roman" w:cs="Times New Roman"/>
          <w:sz w:val="28"/>
          <w:szCs w:val="28"/>
          <w:lang w:val="en-US"/>
        </w:rPr>
        <w:t>Sicherung</w:t>
      </w:r>
      <w:proofErr w:type="spellEnd"/>
      <w:r w:rsidRPr="00DB50FD">
        <w:rPr>
          <w:rFonts w:ascii="Times New Roman" w:hAnsi="Times New Roman" w:cs="Times New Roman"/>
          <w:sz w:val="28"/>
          <w:szCs w:val="28"/>
          <w:lang w:val="en-US"/>
        </w:rPr>
        <w:t xml:space="preserve"> der </w:t>
      </w:r>
      <w:proofErr w:type="spellStart"/>
      <w:r w:rsidRPr="00DB50FD">
        <w:rPr>
          <w:rFonts w:ascii="Times New Roman" w:hAnsi="Times New Roman" w:cs="Times New Roman"/>
          <w:sz w:val="28"/>
          <w:szCs w:val="28"/>
          <w:lang w:val="en-US"/>
        </w:rPr>
        <w:t>Qualität</w:t>
      </w:r>
      <w:proofErr w:type="spellEnd"/>
      <w:r w:rsidRPr="00DB50FD">
        <w:rPr>
          <w:rFonts w:ascii="Times New Roman" w:hAnsi="Times New Roman" w:cs="Times New Roman"/>
          <w:sz w:val="28"/>
          <w:szCs w:val="28"/>
          <w:lang w:val="en-US"/>
        </w:rPr>
        <w:t xml:space="preserve"> </w:t>
      </w:r>
      <w:proofErr w:type="spellStart"/>
      <w:r w:rsidRPr="00DB50FD">
        <w:rPr>
          <w:rFonts w:ascii="Times New Roman" w:hAnsi="Times New Roman" w:cs="Times New Roman"/>
          <w:sz w:val="28"/>
          <w:szCs w:val="28"/>
          <w:lang w:val="en-US"/>
        </w:rPr>
        <w:t>humaner</w:t>
      </w:r>
      <w:proofErr w:type="spellEnd"/>
      <w:r w:rsidRPr="00DB50FD">
        <w:rPr>
          <w:rFonts w:ascii="Times New Roman" w:hAnsi="Times New Roman" w:cs="Times New Roman"/>
          <w:sz w:val="28"/>
          <w:szCs w:val="28"/>
          <w:lang w:val="en-US"/>
        </w:rPr>
        <w:t xml:space="preserve"> </w:t>
      </w:r>
      <w:proofErr w:type="spellStart"/>
      <w:r w:rsidRPr="00DB50FD">
        <w:rPr>
          <w:rFonts w:ascii="Times New Roman" w:hAnsi="Times New Roman" w:cs="Times New Roman"/>
          <w:sz w:val="28"/>
          <w:szCs w:val="28"/>
          <w:lang w:val="en-US"/>
        </w:rPr>
        <w:t>Femurkopftransplantate</w:t>
      </w:r>
      <w:proofErr w:type="spellEnd"/>
      <w:r w:rsidRPr="00DB50FD">
        <w:rPr>
          <w:rFonts w:ascii="Times New Roman" w:hAnsi="Times New Roman" w:cs="Times New Roman"/>
          <w:sz w:val="28"/>
          <w:szCs w:val="28"/>
          <w:lang w:val="en-US"/>
        </w:rPr>
        <w:t xml:space="preserve"> [A clinical radiological score for femoral head grafts: Establishment of the </w:t>
      </w:r>
      <w:proofErr w:type="spellStart"/>
      <w:r w:rsidRPr="00DB50FD">
        <w:rPr>
          <w:rFonts w:ascii="Times New Roman" w:hAnsi="Times New Roman" w:cs="Times New Roman"/>
          <w:sz w:val="28"/>
          <w:szCs w:val="28"/>
          <w:lang w:val="en-US"/>
        </w:rPr>
        <w:t>Tabea</w:t>
      </w:r>
      <w:proofErr w:type="spellEnd"/>
      <w:r w:rsidRPr="00DB50FD">
        <w:rPr>
          <w:rFonts w:ascii="Times New Roman" w:hAnsi="Times New Roman" w:cs="Times New Roman"/>
          <w:sz w:val="28"/>
          <w:szCs w:val="28"/>
          <w:lang w:val="en-US"/>
        </w:rPr>
        <w:t xml:space="preserve"> FK score to ensure the quality of human femoral head grafts]// </w:t>
      </w:r>
      <w:proofErr w:type="spellStart"/>
      <w:r w:rsidRPr="00DB50FD">
        <w:rPr>
          <w:rFonts w:ascii="Times New Roman" w:hAnsi="Times New Roman" w:cs="Times New Roman"/>
          <w:sz w:val="28"/>
          <w:szCs w:val="28"/>
          <w:lang w:val="en-US"/>
        </w:rPr>
        <w:t>Orthopade</w:t>
      </w:r>
      <w:proofErr w:type="spellEnd"/>
      <w:r w:rsidRPr="00DB50FD">
        <w:rPr>
          <w:rFonts w:ascii="Times New Roman" w:hAnsi="Times New Roman" w:cs="Times New Roman"/>
          <w:sz w:val="28"/>
          <w:szCs w:val="28"/>
          <w:lang w:val="en-US"/>
        </w:rPr>
        <w:t>, -2021 Jun. -Vol. 50(6). -P. 471-480.</w:t>
      </w:r>
    </w:p>
    <w:p w14:paraId="49F199AE"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Volkmann R., </w:t>
      </w:r>
      <w:proofErr w:type="spellStart"/>
      <w:r w:rsidRPr="00DB50FD">
        <w:rPr>
          <w:rFonts w:ascii="Times New Roman" w:hAnsi="Times New Roman" w:cs="Times New Roman"/>
          <w:sz w:val="28"/>
          <w:szCs w:val="28"/>
          <w:lang w:val="en-US"/>
        </w:rPr>
        <w:t>Bretschneider</w:t>
      </w:r>
      <w:proofErr w:type="spellEnd"/>
      <w:r w:rsidRPr="00DB50FD">
        <w:rPr>
          <w:rFonts w:ascii="Times New Roman" w:hAnsi="Times New Roman" w:cs="Times New Roman"/>
          <w:sz w:val="28"/>
          <w:szCs w:val="28"/>
          <w:lang w:val="en-US"/>
        </w:rPr>
        <w:t xml:space="preserve"> K., </w:t>
      </w:r>
      <w:proofErr w:type="spellStart"/>
      <w:r w:rsidRPr="00DB50FD">
        <w:rPr>
          <w:rFonts w:ascii="Times New Roman" w:hAnsi="Times New Roman" w:cs="Times New Roman"/>
          <w:sz w:val="28"/>
          <w:szCs w:val="28"/>
          <w:lang w:val="en-US"/>
        </w:rPr>
        <w:t>Erlekampf</w:t>
      </w:r>
      <w:proofErr w:type="spellEnd"/>
      <w:r w:rsidRPr="00DB50FD">
        <w:rPr>
          <w:rFonts w:ascii="Times New Roman" w:hAnsi="Times New Roman" w:cs="Times New Roman"/>
          <w:sz w:val="28"/>
          <w:szCs w:val="28"/>
          <w:lang w:val="en-US"/>
        </w:rPr>
        <w:t xml:space="preserve"> E., Weller S. Revision surgery in high grade acetabular defects with </w:t>
      </w:r>
      <w:proofErr w:type="spellStart"/>
      <w:r w:rsidRPr="00DB50FD">
        <w:rPr>
          <w:rFonts w:ascii="Times New Roman" w:hAnsi="Times New Roman" w:cs="Times New Roman"/>
          <w:sz w:val="28"/>
          <w:szCs w:val="28"/>
          <w:lang w:val="en-US"/>
        </w:rPr>
        <w:t>thermodisinfected</w:t>
      </w:r>
      <w:proofErr w:type="spellEnd"/>
      <w:r w:rsidRPr="00DB50FD">
        <w:rPr>
          <w:rFonts w:ascii="Times New Roman" w:hAnsi="Times New Roman" w:cs="Times New Roman"/>
          <w:sz w:val="28"/>
          <w:szCs w:val="28"/>
          <w:lang w:val="en-US"/>
        </w:rPr>
        <w:t xml:space="preserve"> allografts// Z </w:t>
      </w:r>
      <w:proofErr w:type="spellStart"/>
      <w:r w:rsidRPr="00DB50FD">
        <w:rPr>
          <w:rFonts w:ascii="Times New Roman" w:hAnsi="Times New Roman" w:cs="Times New Roman"/>
          <w:sz w:val="28"/>
          <w:szCs w:val="28"/>
          <w:lang w:val="en-US"/>
        </w:rPr>
        <w:t>Orthop</w:t>
      </w:r>
      <w:proofErr w:type="spellEnd"/>
      <w:r w:rsidRPr="00DB50FD">
        <w:rPr>
          <w:rFonts w:ascii="Times New Roman" w:hAnsi="Times New Roman" w:cs="Times New Roman"/>
          <w:sz w:val="28"/>
          <w:szCs w:val="28"/>
          <w:lang w:val="en-US"/>
        </w:rPr>
        <w:t xml:space="preserve"> </w:t>
      </w:r>
      <w:proofErr w:type="spellStart"/>
      <w:r w:rsidRPr="00DB50FD">
        <w:rPr>
          <w:rFonts w:ascii="Times New Roman" w:hAnsi="Times New Roman" w:cs="Times New Roman"/>
          <w:sz w:val="28"/>
          <w:szCs w:val="28"/>
          <w:lang w:val="en-US"/>
        </w:rPr>
        <w:t>Unfall</w:t>
      </w:r>
      <w:proofErr w:type="spellEnd"/>
      <w:r w:rsidRPr="00DB50FD">
        <w:rPr>
          <w:rFonts w:ascii="Times New Roman" w:hAnsi="Times New Roman" w:cs="Times New Roman"/>
          <w:sz w:val="28"/>
          <w:szCs w:val="28"/>
          <w:lang w:val="en-US"/>
        </w:rPr>
        <w:t>, -2007 Sep-Oct. -Vol. 145 Suppl 1. -P. S44-48.</w:t>
      </w:r>
    </w:p>
    <w:p w14:paraId="54A191B6"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Katthagen</w:t>
      </w:r>
      <w:proofErr w:type="spellEnd"/>
      <w:r w:rsidRPr="00DB50FD">
        <w:rPr>
          <w:rFonts w:ascii="Times New Roman" w:hAnsi="Times New Roman" w:cs="Times New Roman"/>
          <w:sz w:val="28"/>
          <w:szCs w:val="28"/>
          <w:lang w:val="en-US"/>
        </w:rPr>
        <w:t xml:space="preserve"> B.D., </w:t>
      </w:r>
      <w:proofErr w:type="spellStart"/>
      <w:r w:rsidRPr="00DB50FD">
        <w:rPr>
          <w:rFonts w:ascii="Times New Roman" w:hAnsi="Times New Roman" w:cs="Times New Roman"/>
          <w:sz w:val="28"/>
          <w:szCs w:val="28"/>
          <w:lang w:val="en-US"/>
        </w:rPr>
        <w:t>Pruss</w:t>
      </w:r>
      <w:proofErr w:type="spellEnd"/>
      <w:r w:rsidRPr="00DB50FD">
        <w:rPr>
          <w:rFonts w:ascii="Times New Roman" w:hAnsi="Times New Roman" w:cs="Times New Roman"/>
          <w:sz w:val="28"/>
          <w:szCs w:val="28"/>
          <w:lang w:val="en-US"/>
        </w:rPr>
        <w:t xml:space="preserve"> A. Transplantation </w:t>
      </w:r>
      <w:proofErr w:type="spellStart"/>
      <w:r w:rsidRPr="00DB50FD">
        <w:rPr>
          <w:rFonts w:ascii="Times New Roman" w:hAnsi="Times New Roman" w:cs="Times New Roman"/>
          <w:sz w:val="28"/>
          <w:szCs w:val="28"/>
          <w:lang w:val="en-US"/>
        </w:rPr>
        <w:t>allogenen</w:t>
      </w:r>
      <w:proofErr w:type="spellEnd"/>
      <w:r w:rsidRPr="00DB50FD">
        <w:rPr>
          <w:rFonts w:ascii="Times New Roman" w:hAnsi="Times New Roman" w:cs="Times New Roman"/>
          <w:sz w:val="28"/>
          <w:szCs w:val="28"/>
          <w:lang w:val="en-US"/>
        </w:rPr>
        <w:t xml:space="preserve"> </w:t>
      </w:r>
      <w:proofErr w:type="spellStart"/>
      <w:r w:rsidRPr="00DB50FD">
        <w:rPr>
          <w:rFonts w:ascii="Times New Roman" w:hAnsi="Times New Roman" w:cs="Times New Roman"/>
          <w:sz w:val="28"/>
          <w:szCs w:val="28"/>
          <w:lang w:val="en-US"/>
        </w:rPr>
        <w:t>Knochens</w:t>
      </w:r>
      <w:proofErr w:type="spellEnd"/>
      <w:r w:rsidRPr="00DB50FD">
        <w:rPr>
          <w:rFonts w:ascii="Times New Roman" w:hAnsi="Times New Roman" w:cs="Times New Roman"/>
          <w:sz w:val="28"/>
          <w:szCs w:val="28"/>
          <w:lang w:val="en-US"/>
        </w:rPr>
        <w:t xml:space="preserve"> [Bone allografting]// </w:t>
      </w:r>
      <w:proofErr w:type="spellStart"/>
      <w:r w:rsidRPr="00DB50FD">
        <w:rPr>
          <w:rFonts w:ascii="Times New Roman" w:hAnsi="Times New Roman" w:cs="Times New Roman"/>
          <w:sz w:val="28"/>
          <w:szCs w:val="28"/>
          <w:lang w:val="en-US"/>
        </w:rPr>
        <w:t>Orthopade</w:t>
      </w:r>
      <w:proofErr w:type="spellEnd"/>
      <w:r w:rsidRPr="00DB50FD">
        <w:rPr>
          <w:rFonts w:ascii="Times New Roman" w:hAnsi="Times New Roman" w:cs="Times New Roman"/>
          <w:sz w:val="28"/>
          <w:szCs w:val="28"/>
          <w:lang w:val="en-US"/>
        </w:rPr>
        <w:t>, -2008 Aug. -Vol. 37(8). -P. 764-771.</w:t>
      </w:r>
    </w:p>
    <w:p w14:paraId="555FC35D"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Ohta</w:t>
      </w:r>
      <w:proofErr w:type="spellEnd"/>
      <w:r w:rsidRPr="00DB50FD">
        <w:rPr>
          <w:rFonts w:ascii="Times New Roman" w:hAnsi="Times New Roman" w:cs="Times New Roman"/>
          <w:sz w:val="28"/>
          <w:szCs w:val="28"/>
          <w:lang w:val="en-US"/>
        </w:rPr>
        <w:t xml:space="preserve"> H., </w:t>
      </w:r>
      <w:proofErr w:type="spellStart"/>
      <w:r w:rsidRPr="00DB50FD">
        <w:rPr>
          <w:rFonts w:ascii="Times New Roman" w:hAnsi="Times New Roman" w:cs="Times New Roman"/>
          <w:sz w:val="28"/>
          <w:szCs w:val="28"/>
          <w:lang w:val="en-US"/>
        </w:rPr>
        <w:t>Wakitani</w:t>
      </w:r>
      <w:proofErr w:type="spellEnd"/>
      <w:r w:rsidRPr="00DB50FD">
        <w:rPr>
          <w:rFonts w:ascii="Times New Roman" w:hAnsi="Times New Roman" w:cs="Times New Roman"/>
          <w:sz w:val="28"/>
          <w:szCs w:val="28"/>
          <w:lang w:val="en-US"/>
        </w:rPr>
        <w:t xml:space="preserve"> S., </w:t>
      </w:r>
      <w:proofErr w:type="spellStart"/>
      <w:r w:rsidRPr="00DB50FD">
        <w:rPr>
          <w:rFonts w:ascii="Times New Roman" w:hAnsi="Times New Roman" w:cs="Times New Roman"/>
          <w:sz w:val="28"/>
          <w:szCs w:val="28"/>
          <w:lang w:val="en-US"/>
        </w:rPr>
        <w:t>Tensho</w:t>
      </w:r>
      <w:proofErr w:type="spellEnd"/>
      <w:r w:rsidRPr="00DB50FD">
        <w:rPr>
          <w:rFonts w:ascii="Times New Roman" w:hAnsi="Times New Roman" w:cs="Times New Roman"/>
          <w:sz w:val="28"/>
          <w:szCs w:val="28"/>
          <w:lang w:val="en-US"/>
        </w:rPr>
        <w:t xml:space="preserve"> K., Horiuchi H., Wakabayashi S., Saito N., Nakamura Y., Nozaki K., Imai Y., Takaoka K. The effects of heat on the biological activity of recombinant human bone morphogenetic </w:t>
      </w:r>
      <w:proofErr w:type="gramStart"/>
      <w:r w:rsidRPr="00DB50FD">
        <w:rPr>
          <w:rFonts w:ascii="Times New Roman" w:hAnsi="Times New Roman" w:cs="Times New Roman"/>
          <w:sz w:val="28"/>
          <w:szCs w:val="28"/>
          <w:lang w:val="en-US"/>
        </w:rPr>
        <w:t>protein-2</w:t>
      </w:r>
      <w:proofErr w:type="gramEnd"/>
      <w:r w:rsidRPr="00DB50FD">
        <w:rPr>
          <w:rFonts w:ascii="Times New Roman" w:hAnsi="Times New Roman" w:cs="Times New Roman"/>
          <w:sz w:val="28"/>
          <w:szCs w:val="28"/>
          <w:lang w:val="en-US"/>
        </w:rPr>
        <w:t xml:space="preserve">// J Bone Miner </w:t>
      </w:r>
      <w:proofErr w:type="spellStart"/>
      <w:r w:rsidRPr="00DB50FD">
        <w:rPr>
          <w:rFonts w:ascii="Times New Roman" w:hAnsi="Times New Roman" w:cs="Times New Roman"/>
          <w:sz w:val="28"/>
          <w:szCs w:val="28"/>
          <w:lang w:val="en-US"/>
        </w:rPr>
        <w:t>Metab</w:t>
      </w:r>
      <w:proofErr w:type="spellEnd"/>
      <w:r w:rsidRPr="00DB50FD">
        <w:rPr>
          <w:rFonts w:ascii="Times New Roman" w:hAnsi="Times New Roman" w:cs="Times New Roman"/>
          <w:sz w:val="28"/>
          <w:szCs w:val="28"/>
          <w:lang w:val="en-US"/>
        </w:rPr>
        <w:t>, -2005. -Vol. 23(6). -P. 420-425.</w:t>
      </w:r>
    </w:p>
    <w:p w14:paraId="55D6B53A"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Shimizu K., Masumi S., Yano H., Fukunaga T., </w:t>
      </w:r>
      <w:proofErr w:type="spellStart"/>
      <w:r w:rsidRPr="00DB50FD">
        <w:rPr>
          <w:rFonts w:ascii="Times New Roman" w:hAnsi="Times New Roman" w:cs="Times New Roman"/>
          <w:sz w:val="28"/>
          <w:szCs w:val="28"/>
          <w:lang w:val="en-US"/>
        </w:rPr>
        <w:t>Ikebe</w:t>
      </w:r>
      <w:proofErr w:type="spellEnd"/>
      <w:r w:rsidRPr="00DB50FD">
        <w:rPr>
          <w:rFonts w:ascii="Times New Roman" w:hAnsi="Times New Roman" w:cs="Times New Roman"/>
          <w:sz w:val="28"/>
          <w:szCs w:val="28"/>
          <w:lang w:val="en-US"/>
        </w:rPr>
        <w:t xml:space="preserve"> S., Shin S. </w:t>
      </w:r>
      <w:proofErr w:type="gramStart"/>
      <w:r w:rsidRPr="00DB50FD">
        <w:rPr>
          <w:rFonts w:ascii="Times New Roman" w:hAnsi="Times New Roman" w:cs="Times New Roman"/>
          <w:sz w:val="28"/>
          <w:szCs w:val="28"/>
          <w:lang w:val="en-US"/>
        </w:rPr>
        <w:t>Revascularization</w:t>
      </w:r>
      <w:proofErr w:type="gramEnd"/>
      <w:r w:rsidRPr="00DB50FD">
        <w:rPr>
          <w:rFonts w:ascii="Times New Roman" w:hAnsi="Times New Roman" w:cs="Times New Roman"/>
          <w:sz w:val="28"/>
          <w:szCs w:val="28"/>
          <w:lang w:val="en-US"/>
        </w:rPr>
        <w:t xml:space="preserve"> and new bone formation in heat-treated bone grafts// Arch </w:t>
      </w:r>
      <w:proofErr w:type="spellStart"/>
      <w:r w:rsidRPr="00DB50FD">
        <w:rPr>
          <w:rFonts w:ascii="Times New Roman" w:hAnsi="Times New Roman" w:cs="Times New Roman"/>
          <w:sz w:val="28"/>
          <w:szCs w:val="28"/>
          <w:lang w:val="en-US"/>
        </w:rPr>
        <w:t>Orthop</w:t>
      </w:r>
      <w:proofErr w:type="spellEnd"/>
      <w:r w:rsidRPr="00DB50FD">
        <w:rPr>
          <w:rFonts w:ascii="Times New Roman" w:hAnsi="Times New Roman" w:cs="Times New Roman"/>
          <w:sz w:val="28"/>
          <w:szCs w:val="28"/>
          <w:lang w:val="en-US"/>
        </w:rPr>
        <w:t xml:space="preserve"> Trauma Surg, -1999. -Vol. 119(1-2). -P. 57-61.</w:t>
      </w:r>
    </w:p>
    <w:p w14:paraId="28F3683C"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Labutin</w:t>
      </w:r>
      <w:proofErr w:type="spellEnd"/>
      <w:r w:rsidRPr="00DB50FD">
        <w:rPr>
          <w:rFonts w:ascii="Times New Roman" w:hAnsi="Times New Roman" w:cs="Times New Roman"/>
          <w:sz w:val="28"/>
          <w:szCs w:val="28"/>
          <w:lang w:val="en-US"/>
        </w:rPr>
        <w:t xml:space="preserve"> D., </w:t>
      </w:r>
      <w:proofErr w:type="spellStart"/>
      <w:r w:rsidRPr="00DB50FD">
        <w:rPr>
          <w:rFonts w:ascii="Times New Roman" w:hAnsi="Times New Roman" w:cs="Times New Roman"/>
          <w:sz w:val="28"/>
          <w:szCs w:val="28"/>
          <w:lang w:val="en-US"/>
        </w:rPr>
        <w:t>Vorobyov</w:t>
      </w:r>
      <w:proofErr w:type="spellEnd"/>
      <w:r w:rsidRPr="00DB50FD">
        <w:rPr>
          <w:rFonts w:ascii="Times New Roman" w:hAnsi="Times New Roman" w:cs="Times New Roman"/>
          <w:sz w:val="28"/>
          <w:szCs w:val="28"/>
          <w:lang w:val="en-US"/>
        </w:rPr>
        <w:t xml:space="preserve"> K., </w:t>
      </w:r>
      <w:proofErr w:type="spellStart"/>
      <w:r w:rsidRPr="00DB50FD">
        <w:rPr>
          <w:rFonts w:ascii="Times New Roman" w:hAnsi="Times New Roman" w:cs="Times New Roman"/>
          <w:sz w:val="28"/>
          <w:szCs w:val="28"/>
          <w:lang w:val="en-US"/>
        </w:rPr>
        <w:t>Bozhkova</w:t>
      </w:r>
      <w:proofErr w:type="spellEnd"/>
      <w:r w:rsidRPr="00DB50FD">
        <w:rPr>
          <w:rFonts w:ascii="Times New Roman" w:hAnsi="Times New Roman" w:cs="Times New Roman"/>
          <w:sz w:val="28"/>
          <w:szCs w:val="28"/>
          <w:lang w:val="en-US"/>
        </w:rPr>
        <w:t xml:space="preserve"> S., et al. Human bone graft cytocompatibility with mesenchymal stromal cells is comparable after thermal sterilization and washing followed by </w:t>
      </w:r>
      <w:r w:rsidRPr="00DB50FD">
        <w:rPr>
          <w:rFonts w:ascii="Times New Roman" w:hAnsi="Times New Roman" w:cs="Times New Roman"/>
          <w:sz w:val="28"/>
          <w:szCs w:val="28"/>
        </w:rPr>
        <w:t>γ</w:t>
      </w:r>
      <w:r w:rsidRPr="00DB50FD">
        <w:rPr>
          <w:rFonts w:ascii="Times New Roman" w:hAnsi="Times New Roman" w:cs="Times New Roman"/>
          <w:sz w:val="28"/>
          <w:szCs w:val="28"/>
          <w:lang w:val="en-US"/>
        </w:rPr>
        <w:t xml:space="preserve">-irradiation: an in vitro study// Regen </w:t>
      </w:r>
      <w:proofErr w:type="spellStart"/>
      <w:r w:rsidRPr="00DB50FD">
        <w:rPr>
          <w:rFonts w:ascii="Times New Roman" w:hAnsi="Times New Roman" w:cs="Times New Roman"/>
          <w:sz w:val="28"/>
          <w:szCs w:val="28"/>
          <w:lang w:val="en-US"/>
        </w:rPr>
        <w:t>Biomater</w:t>
      </w:r>
      <w:proofErr w:type="spellEnd"/>
      <w:r w:rsidRPr="00DB50FD">
        <w:rPr>
          <w:rFonts w:ascii="Times New Roman" w:hAnsi="Times New Roman" w:cs="Times New Roman"/>
          <w:sz w:val="28"/>
          <w:szCs w:val="28"/>
          <w:lang w:val="en-US"/>
        </w:rPr>
        <w:t>, -2018. -Vol. 5(2). -P. 85-92.</w:t>
      </w:r>
    </w:p>
    <w:p w14:paraId="1CF28A6F"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Everts P., </w:t>
      </w:r>
      <w:proofErr w:type="spellStart"/>
      <w:r w:rsidRPr="00DB50FD">
        <w:rPr>
          <w:rFonts w:ascii="Times New Roman" w:hAnsi="Times New Roman" w:cs="Times New Roman"/>
          <w:sz w:val="28"/>
          <w:szCs w:val="28"/>
          <w:lang w:val="en-US"/>
        </w:rPr>
        <w:t>Onishi</w:t>
      </w:r>
      <w:proofErr w:type="spellEnd"/>
      <w:r w:rsidRPr="00DB50FD">
        <w:rPr>
          <w:rFonts w:ascii="Times New Roman" w:hAnsi="Times New Roman" w:cs="Times New Roman"/>
          <w:sz w:val="28"/>
          <w:szCs w:val="28"/>
          <w:lang w:val="en-US"/>
        </w:rPr>
        <w:t xml:space="preserve"> K., Jayaram P., Lana J.F., Mautner K. Platelet-Rich Plasma: new Performance Understandings and Therapeutic Considerations in 2020// Int J Mol Sci, -2020. -Vol. 21(20).</w:t>
      </w:r>
    </w:p>
    <w:p w14:paraId="1FB5867D"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Collins T., Alexander D., </w:t>
      </w:r>
      <w:proofErr w:type="spellStart"/>
      <w:r w:rsidRPr="00DB50FD">
        <w:rPr>
          <w:rFonts w:ascii="Times New Roman" w:hAnsi="Times New Roman" w:cs="Times New Roman"/>
          <w:sz w:val="28"/>
          <w:szCs w:val="28"/>
          <w:lang w:val="en-US"/>
        </w:rPr>
        <w:t>Barkatali</w:t>
      </w:r>
      <w:proofErr w:type="spellEnd"/>
      <w:r w:rsidRPr="00DB50FD">
        <w:rPr>
          <w:rFonts w:ascii="Times New Roman" w:hAnsi="Times New Roman" w:cs="Times New Roman"/>
          <w:sz w:val="28"/>
          <w:szCs w:val="28"/>
          <w:lang w:val="en-US"/>
        </w:rPr>
        <w:t xml:space="preserve"> B. Platelet-rich plasma: a narrative review// EFORT Open Rev, -2021. -Vol. 6(4). -P. 225-235.</w:t>
      </w:r>
    </w:p>
    <w:p w14:paraId="11F52BCD"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Everts P., </w:t>
      </w:r>
      <w:proofErr w:type="spellStart"/>
      <w:r w:rsidRPr="00DB50FD">
        <w:rPr>
          <w:rFonts w:ascii="Times New Roman" w:hAnsi="Times New Roman" w:cs="Times New Roman"/>
          <w:sz w:val="28"/>
          <w:szCs w:val="28"/>
          <w:lang w:val="en-US"/>
        </w:rPr>
        <w:t>Onishi</w:t>
      </w:r>
      <w:proofErr w:type="spellEnd"/>
      <w:r w:rsidRPr="00DB50FD">
        <w:rPr>
          <w:rFonts w:ascii="Times New Roman" w:hAnsi="Times New Roman" w:cs="Times New Roman"/>
          <w:sz w:val="28"/>
          <w:szCs w:val="28"/>
          <w:lang w:val="en-US"/>
        </w:rPr>
        <w:t xml:space="preserve"> K., Jayaram P., Lana J.F., Mautner K. Platelet-Rich Plasma: New Performance Understandings and Therapeutic Considerations in 2020// Int J Mol Sci, -2020 Oct 21. -Vol. 21(20). -P. 7794.</w:t>
      </w:r>
    </w:p>
    <w:p w14:paraId="059E0868"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Jamal M.S., Hurley E.T., </w:t>
      </w:r>
      <w:proofErr w:type="spellStart"/>
      <w:r w:rsidRPr="00DB50FD">
        <w:rPr>
          <w:rFonts w:ascii="Times New Roman" w:hAnsi="Times New Roman" w:cs="Times New Roman"/>
          <w:sz w:val="28"/>
          <w:szCs w:val="28"/>
          <w:lang w:val="en-US"/>
        </w:rPr>
        <w:t>Asad</w:t>
      </w:r>
      <w:proofErr w:type="spellEnd"/>
      <w:r w:rsidRPr="00DB50FD">
        <w:rPr>
          <w:rFonts w:ascii="Times New Roman" w:hAnsi="Times New Roman" w:cs="Times New Roman"/>
          <w:sz w:val="28"/>
          <w:szCs w:val="28"/>
          <w:lang w:val="en-US"/>
        </w:rPr>
        <w:t xml:space="preserve"> H., </w:t>
      </w:r>
      <w:proofErr w:type="spellStart"/>
      <w:r w:rsidRPr="00DB50FD">
        <w:rPr>
          <w:rFonts w:ascii="Times New Roman" w:hAnsi="Times New Roman" w:cs="Times New Roman"/>
          <w:sz w:val="28"/>
          <w:szCs w:val="28"/>
          <w:lang w:val="en-US"/>
        </w:rPr>
        <w:t>Asad</w:t>
      </w:r>
      <w:proofErr w:type="spellEnd"/>
      <w:r w:rsidRPr="00DB50FD">
        <w:rPr>
          <w:rFonts w:ascii="Times New Roman" w:hAnsi="Times New Roman" w:cs="Times New Roman"/>
          <w:sz w:val="28"/>
          <w:szCs w:val="28"/>
          <w:lang w:val="en-US"/>
        </w:rPr>
        <w:t xml:space="preserve"> A., Taneja T. The role of Platelet Rich Plasma and other </w:t>
      </w:r>
      <w:proofErr w:type="spellStart"/>
      <w:r w:rsidRPr="00DB50FD">
        <w:rPr>
          <w:rFonts w:ascii="Times New Roman" w:hAnsi="Times New Roman" w:cs="Times New Roman"/>
          <w:sz w:val="28"/>
          <w:szCs w:val="28"/>
          <w:lang w:val="en-US"/>
        </w:rPr>
        <w:t>orthobiologics</w:t>
      </w:r>
      <w:proofErr w:type="spellEnd"/>
      <w:r w:rsidRPr="00DB50FD">
        <w:rPr>
          <w:rFonts w:ascii="Times New Roman" w:hAnsi="Times New Roman" w:cs="Times New Roman"/>
          <w:sz w:val="28"/>
          <w:szCs w:val="28"/>
          <w:lang w:val="en-US"/>
        </w:rPr>
        <w:t xml:space="preserve"> in bone healing and fracture management: a systematic review// J Clin </w:t>
      </w:r>
      <w:proofErr w:type="spellStart"/>
      <w:r w:rsidRPr="00DB50FD">
        <w:rPr>
          <w:rFonts w:ascii="Times New Roman" w:hAnsi="Times New Roman" w:cs="Times New Roman"/>
          <w:sz w:val="28"/>
          <w:szCs w:val="28"/>
          <w:lang w:val="en-US"/>
        </w:rPr>
        <w:t>Orthop</w:t>
      </w:r>
      <w:proofErr w:type="spellEnd"/>
      <w:r w:rsidRPr="00DB50FD">
        <w:rPr>
          <w:rFonts w:ascii="Times New Roman" w:hAnsi="Times New Roman" w:cs="Times New Roman"/>
          <w:sz w:val="28"/>
          <w:szCs w:val="28"/>
          <w:lang w:val="en-US"/>
        </w:rPr>
        <w:t xml:space="preserve"> Trauma, -2022. -Vol. 25. -P. 101759.</w:t>
      </w:r>
    </w:p>
    <w:p w14:paraId="1AB52259"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rPr>
      </w:pPr>
      <w:r w:rsidRPr="00DB50FD">
        <w:rPr>
          <w:rFonts w:ascii="Times New Roman" w:hAnsi="Times New Roman" w:cs="Times New Roman"/>
          <w:sz w:val="28"/>
          <w:szCs w:val="28"/>
          <w:lang w:val="en-US"/>
        </w:rPr>
        <w:t xml:space="preserve">Marx R.E. Platelet-rich plasma (PRP): what is PRP and what is not </w:t>
      </w:r>
      <w:proofErr w:type="gramStart"/>
      <w:r w:rsidRPr="00DB50FD">
        <w:rPr>
          <w:rFonts w:ascii="Times New Roman" w:hAnsi="Times New Roman" w:cs="Times New Roman"/>
          <w:sz w:val="28"/>
          <w:szCs w:val="28"/>
          <w:lang w:val="en-US"/>
        </w:rPr>
        <w:t>PRP?/</w:t>
      </w:r>
      <w:proofErr w:type="gramEnd"/>
      <w:r w:rsidRPr="00DB50FD">
        <w:rPr>
          <w:rFonts w:ascii="Times New Roman" w:hAnsi="Times New Roman" w:cs="Times New Roman"/>
          <w:sz w:val="28"/>
          <w:szCs w:val="28"/>
          <w:lang w:val="en-US"/>
        </w:rPr>
        <w:t xml:space="preserve">/ </w:t>
      </w:r>
      <w:r w:rsidRPr="00DB50FD">
        <w:rPr>
          <w:rFonts w:ascii="Times New Roman" w:hAnsi="Times New Roman" w:cs="Times New Roman"/>
          <w:sz w:val="28"/>
          <w:szCs w:val="28"/>
        </w:rPr>
        <w:t>Implant Dent, -2001. -Vol. 10(4). -P. 225-228.</w:t>
      </w:r>
    </w:p>
    <w:p w14:paraId="31F37C63"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Chen H., Ji X.R., Zhang Q., Tian X.Z., Zhang B.X., Tang P.F. Effects of Calcium Sulfate Combined with Platelet-rich Plasma on Restoration of Long Bone Defect in Rabbits// Chin Med J, -2016. -Vol. 129(5). -P. 557-561.</w:t>
      </w:r>
    </w:p>
    <w:p w14:paraId="64F7A373" w14:textId="77777777" w:rsidR="00DB50FD"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proofErr w:type="spellStart"/>
      <w:r w:rsidRPr="00DB50FD">
        <w:rPr>
          <w:rFonts w:ascii="Times New Roman" w:hAnsi="Times New Roman" w:cs="Times New Roman"/>
          <w:sz w:val="28"/>
          <w:szCs w:val="28"/>
          <w:lang w:val="en-US"/>
        </w:rPr>
        <w:t>Schneppendahl</w:t>
      </w:r>
      <w:proofErr w:type="spellEnd"/>
      <w:r w:rsidRPr="00DB50FD">
        <w:rPr>
          <w:rFonts w:ascii="Times New Roman" w:hAnsi="Times New Roman" w:cs="Times New Roman"/>
          <w:sz w:val="28"/>
          <w:szCs w:val="28"/>
          <w:lang w:val="en-US"/>
        </w:rPr>
        <w:t xml:space="preserve"> J., </w:t>
      </w:r>
      <w:proofErr w:type="spellStart"/>
      <w:r w:rsidRPr="00DB50FD">
        <w:rPr>
          <w:rFonts w:ascii="Times New Roman" w:hAnsi="Times New Roman" w:cs="Times New Roman"/>
          <w:sz w:val="28"/>
          <w:szCs w:val="28"/>
          <w:lang w:val="en-US"/>
        </w:rPr>
        <w:t>Jungbluth</w:t>
      </w:r>
      <w:proofErr w:type="spellEnd"/>
      <w:r w:rsidRPr="00DB50FD">
        <w:rPr>
          <w:rFonts w:ascii="Times New Roman" w:hAnsi="Times New Roman" w:cs="Times New Roman"/>
          <w:sz w:val="28"/>
          <w:szCs w:val="28"/>
          <w:lang w:val="en-US"/>
        </w:rPr>
        <w:t xml:space="preserve"> P., </w:t>
      </w:r>
      <w:proofErr w:type="spellStart"/>
      <w:r w:rsidRPr="00DB50FD">
        <w:rPr>
          <w:rFonts w:ascii="Times New Roman" w:hAnsi="Times New Roman" w:cs="Times New Roman"/>
          <w:sz w:val="28"/>
          <w:szCs w:val="28"/>
          <w:lang w:val="en-US"/>
        </w:rPr>
        <w:t>Lögters</w:t>
      </w:r>
      <w:proofErr w:type="spellEnd"/>
      <w:r w:rsidRPr="00DB50FD">
        <w:rPr>
          <w:rFonts w:ascii="Times New Roman" w:hAnsi="Times New Roman" w:cs="Times New Roman"/>
          <w:sz w:val="28"/>
          <w:szCs w:val="28"/>
          <w:lang w:val="en-US"/>
        </w:rPr>
        <w:t xml:space="preserve"> T.T., et al. Treatment of a diaphyseal long-bone defect with autologous bone grafts and platelet-rich plasma in a rabbit model// Vet Comp </w:t>
      </w:r>
      <w:proofErr w:type="spellStart"/>
      <w:r w:rsidRPr="00DB50FD">
        <w:rPr>
          <w:rFonts w:ascii="Times New Roman" w:hAnsi="Times New Roman" w:cs="Times New Roman"/>
          <w:sz w:val="28"/>
          <w:szCs w:val="28"/>
          <w:lang w:val="en-US"/>
        </w:rPr>
        <w:t>Orthop</w:t>
      </w:r>
      <w:proofErr w:type="spellEnd"/>
      <w:r w:rsidRPr="00DB50FD">
        <w:rPr>
          <w:rFonts w:ascii="Times New Roman" w:hAnsi="Times New Roman" w:cs="Times New Roman"/>
          <w:sz w:val="28"/>
          <w:szCs w:val="28"/>
          <w:lang w:val="en-US"/>
        </w:rPr>
        <w:t xml:space="preserve"> </w:t>
      </w:r>
      <w:proofErr w:type="spellStart"/>
      <w:r w:rsidRPr="00DB50FD">
        <w:rPr>
          <w:rFonts w:ascii="Times New Roman" w:hAnsi="Times New Roman" w:cs="Times New Roman"/>
          <w:sz w:val="28"/>
          <w:szCs w:val="28"/>
          <w:lang w:val="en-US"/>
        </w:rPr>
        <w:t>Traumatol</w:t>
      </w:r>
      <w:proofErr w:type="spellEnd"/>
      <w:r w:rsidRPr="00DB50FD">
        <w:rPr>
          <w:rFonts w:ascii="Times New Roman" w:hAnsi="Times New Roman" w:cs="Times New Roman"/>
          <w:sz w:val="28"/>
          <w:szCs w:val="28"/>
          <w:lang w:val="en-US"/>
        </w:rPr>
        <w:t>, -2015. -Vol. 28(3). -P. 164-171.</w:t>
      </w:r>
    </w:p>
    <w:p w14:paraId="47ED7A36" w14:textId="56EF3150" w:rsidR="005D5635" w:rsidRPr="00DB50FD" w:rsidRDefault="00DB50FD" w:rsidP="00DB50FD">
      <w:pPr>
        <w:pStyle w:val="a4"/>
        <w:numPr>
          <w:ilvl w:val="0"/>
          <w:numId w:val="18"/>
        </w:numPr>
        <w:autoSpaceDE w:val="0"/>
        <w:autoSpaceDN w:val="0"/>
        <w:adjustRightInd w:val="0"/>
        <w:ind w:left="0" w:firstLine="0"/>
        <w:jc w:val="both"/>
        <w:rPr>
          <w:rFonts w:ascii="Times New Roman" w:hAnsi="Times New Roman" w:cs="Times New Roman"/>
          <w:sz w:val="28"/>
          <w:szCs w:val="28"/>
          <w:lang w:val="en-US"/>
        </w:rPr>
      </w:pPr>
      <w:r w:rsidRPr="00DB50FD">
        <w:rPr>
          <w:rFonts w:ascii="Times New Roman" w:hAnsi="Times New Roman" w:cs="Times New Roman"/>
          <w:sz w:val="28"/>
          <w:szCs w:val="28"/>
          <w:lang w:val="en-US"/>
        </w:rPr>
        <w:t xml:space="preserve">Wei L.C., Lei G.H., Sheng P.Y., et al. Efficacy of platelet-rich plasma combined with allograft bone in the management of displaced intra-articular calcaneal fractures: a prospective cohort study// J </w:t>
      </w:r>
      <w:proofErr w:type="spellStart"/>
      <w:r w:rsidRPr="00DB50FD">
        <w:rPr>
          <w:rFonts w:ascii="Times New Roman" w:hAnsi="Times New Roman" w:cs="Times New Roman"/>
          <w:sz w:val="28"/>
          <w:szCs w:val="28"/>
          <w:lang w:val="en-US"/>
        </w:rPr>
        <w:t>Orthop</w:t>
      </w:r>
      <w:proofErr w:type="spellEnd"/>
      <w:r w:rsidRPr="00DB50FD">
        <w:rPr>
          <w:rFonts w:ascii="Times New Roman" w:hAnsi="Times New Roman" w:cs="Times New Roman"/>
          <w:sz w:val="28"/>
          <w:szCs w:val="28"/>
          <w:lang w:val="en-US"/>
        </w:rPr>
        <w:t xml:space="preserve"> Res, -2012. -Vol. 30(10). -P. 1570-1576.</w:t>
      </w:r>
    </w:p>
    <w:sectPr w:rsidR="005D5635" w:rsidRPr="00DB50FD" w:rsidSect="002F1589">
      <w:footerReference w:type="even" r:id="rId10"/>
      <w:footerReference w:type="default" r:id="rId11"/>
      <w:pgSz w:w="11900" w:h="16840"/>
      <w:pgMar w:top="1060" w:right="442" w:bottom="1219" w:left="1599" w:header="0" w:footer="97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004102" w14:textId="77777777" w:rsidR="00B049FC" w:rsidRDefault="00B049FC" w:rsidP="00162DD8">
      <w:r>
        <w:separator/>
      </w:r>
    </w:p>
  </w:endnote>
  <w:endnote w:type="continuationSeparator" w:id="0">
    <w:p w14:paraId="53507F48" w14:textId="77777777" w:rsidR="00B049FC" w:rsidRDefault="00B049FC" w:rsidP="00162D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ppleSystemUIFont">
    <w:altName w:val="Calibri"/>
    <w:panose1 w:val="020B0604020202020204"/>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7"/>
      </w:rPr>
      <w:id w:val="1470564643"/>
      <w:docPartObj>
        <w:docPartGallery w:val="Page Numbers (Bottom of Page)"/>
        <w:docPartUnique/>
      </w:docPartObj>
    </w:sdtPr>
    <w:sdtEndPr>
      <w:rPr>
        <w:rStyle w:val="a7"/>
      </w:rPr>
    </w:sdtEndPr>
    <w:sdtContent>
      <w:p w14:paraId="469F6459" w14:textId="10015C91" w:rsidR="00162DD8" w:rsidRDefault="00162DD8" w:rsidP="00093ACC">
        <w:pPr>
          <w:pStyle w:val="a5"/>
          <w:framePr w:wrap="none" w:vAnchor="text" w:hAnchor="margin" w:xAlign="center" w:y="1"/>
          <w:rPr>
            <w:rStyle w:val="a7"/>
          </w:rPr>
        </w:pPr>
        <w:r>
          <w:rPr>
            <w:rStyle w:val="a7"/>
          </w:rPr>
          <w:fldChar w:fldCharType="begin"/>
        </w:r>
        <w:r>
          <w:rPr>
            <w:rStyle w:val="a7"/>
          </w:rPr>
          <w:instrText xml:space="preserve"> PAGE </w:instrText>
        </w:r>
        <w:r>
          <w:rPr>
            <w:rStyle w:val="a7"/>
          </w:rPr>
          <w:fldChar w:fldCharType="end"/>
        </w:r>
      </w:p>
    </w:sdtContent>
  </w:sdt>
  <w:p w14:paraId="3BC66F0F" w14:textId="77777777" w:rsidR="00162DD8" w:rsidRDefault="00162DD8">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7"/>
      </w:rPr>
      <w:id w:val="1291790186"/>
      <w:docPartObj>
        <w:docPartGallery w:val="Page Numbers (Bottom of Page)"/>
        <w:docPartUnique/>
      </w:docPartObj>
    </w:sdtPr>
    <w:sdtEndPr>
      <w:rPr>
        <w:rStyle w:val="a7"/>
      </w:rPr>
    </w:sdtEndPr>
    <w:sdtContent>
      <w:p w14:paraId="4D5EC92D" w14:textId="40FB0E70" w:rsidR="00162DD8" w:rsidRDefault="00162DD8" w:rsidP="00093ACC">
        <w:pPr>
          <w:pStyle w:val="a5"/>
          <w:framePr w:wrap="none" w:vAnchor="text" w:hAnchor="margin" w:xAlign="center" w:y="1"/>
          <w:rPr>
            <w:rStyle w:val="a7"/>
          </w:rPr>
        </w:pPr>
        <w:r>
          <w:rPr>
            <w:rStyle w:val="a7"/>
          </w:rPr>
          <w:fldChar w:fldCharType="begin"/>
        </w:r>
        <w:r>
          <w:rPr>
            <w:rStyle w:val="a7"/>
          </w:rPr>
          <w:instrText xml:space="preserve"> PAGE </w:instrText>
        </w:r>
        <w:r>
          <w:rPr>
            <w:rStyle w:val="a7"/>
          </w:rPr>
          <w:fldChar w:fldCharType="separate"/>
        </w:r>
        <w:r>
          <w:rPr>
            <w:rStyle w:val="a7"/>
            <w:noProof/>
          </w:rPr>
          <w:t>1</w:t>
        </w:r>
        <w:r>
          <w:rPr>
            <w:rStyle w:val="a7"/>
          </w:rPr>
          <w:fldChar w:fldCharType="end"/>
        </w:r>
      </w:p>
    </w:sdtContent>
  </w:sdt>
  <w:p w14:paraId="313EB2D1" w14:textId="77777777" w:rsidR="00162DD8" w:rsidRDefault="00162DD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F1ACB5" w14:textId="77777777" w:rsidR="00B049FC" w:rsidRDefault="00B049FC" w:rsidP="00162DD8">
      <w:r>
        <w:separator/>
      </w:r>
    </w:p>
  </w:footnote>
  <w:footnote w:type="continuationSeparator" w:id="0">
    <w:p w14:paraId="2672C6E6" w14:textId="77777777" w:rsidR="00B049FC" w:rsidRDefault="00B049FC" w:rsidP="00162DD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6A0A65A4"/>
    <w:lvl w:ilvl="0" w:tplc="E00E169A">
      <w:start w:val="1"/>
      <w:numFmt w:val="decimal"/>
      <w:lvlText w:val="%1."/>
      <w:lvlJc w:val="left"/>
      <w:pPr>
        <w:ind w:left="3133" w:hanging="360"/>
      </w:pPr>
      <w:rPr>
        <w:rFont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2"/>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00000007"/>
    <w:lvl w:ilvl="0" w:tplc="0000025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17C513F8"/>
    <w:multiLevelType w:val="multilevel"/>
    <w:tmpl w:val="7F160F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8CF79F0"/>
    <w:multiLevelType w:val="hybridMultilevel"/>
    <w:tmpl w:val="9F46E95C"/>
    <w:lvl w:ilvl="0" w:tplc="EDF8CA30">
      <w:start w:val="1"/>
      <w:numFmt w:val="decimal"/>
      <w:lvlText w:val="%1."/>
      <w:lvlJc w:val="left"/>
      <w:pPr>
        <w:ind w:left="277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0C138C0"/>
    <w:multiLevelType w:val="hybridMultilevel"/>
    <w:tmpl w:val="C51C4762"/>
    <w:lvl w:ilvl="0" w:tplc="8E5C05B4">
      <w:start w:val="1"/>
      <w:numFmt w:val="decimal"/>
      <w:lvlText w:val="%1."/>
      <w:lvlJc w:val="left"/>
      <w:pPr>
        <w:ind w:left="2771" w:hanging="360"/>
      </w:pPr>
      <w:rPr>
        <w:rFont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2788555B"/>
    <w:multiLevelType w:val="hybridMultilevel"/>
    <w:tmpl w:val="7966BDEC"/>
    <w:lvl w:ilvl="0" w:tplc="795A09E4">
      <w:numFmt w:val="bullet"/>
      <w:lvlText w:val="-"/>
      <w:lvlJc w:val="left"/>
      <w:pPr>
        <w:ind w:left="100" w:hanging="163"/>
      </w:pPr>
      <w:rPr>
        <w:rFonts w:ascii="Times New Roman" w:eastAsia="Times New Roman" w:hAnsi="Times New Roman" w:cs="Times New Roman" w:hint="default"/>
        <w:w w:val="100"/>
        <w:sz w:val="24"/>
        <w:szCs w:val="24"/>
        <w:lang w:val="en-US" w:eastAsia="en-US" w:bidi="ar-SA"/>
      </w:rPr>
    </w:lvl>
    <w:lvl w:ilvl="1" w:tplc="E6DC168C">
      <w:numFmt w:val="bullet"/>
      <w:lvlText w:val="-"/>
      <w:lvlJc w:val="left"/>
      <w:pPr>
        <w:ind w:left="100" w:hanging="158"/>
      </w:pPr>
      <w:rPr>
        <w:rFonts w:hint="default"/>
        <w:w w:val="100"/>
        <w:lang w:val="en-US" w:eastAsia="en-US" w:bidi="ar-SA"/>
      </w:rPr>
    </w:lvl>
    <w:lvl w:ilvl="2" w:tplc="5B681E6A">
      <w:numFmt w:val="bullet"/>
      <w:lvlText w:val="•"/>
      <w:lvlJc w:val="left"/>
      <w:pPr>
        <w:ind w:left="2052" w:hanging="158"/>
      </w:pPr>
      <w:rPr>
        <w:rFonts w:hint="default"/>
        <w:lang w:val="en-US" w:eastAsia="en-US" w:bidi="ar-SA"/>
      </w:rPr>
    </w:lvl>
    <w:lvl w:ilvl="3" w:tplc="1DC8E0A6">
      <w:numFmt w:val="bullet"/>
      <w:lvlText w:val="•"/>
      <w:lvlJc w:val="left"/>
      <w:pPr>
        <w:ind w:left="3028" w:hanging="158"/>
      </w:pPr>
      <w:rPr>
        <w:rFonts w:hint="default"/>
        <w:lang w:val="en-US" w:eastAsia="en-US" w:bidi="ar-SA"/>
      </w:rPr>
    </w:lvl>
    <w:lvl w:ilvl="4" w:tplc="D41E2DA0">
      <w:numFmt w:val="bullet"/>
      <w:lvlText w:val="•"/>
      <w:lvlJc w:val="left"/>
      <w:pPr>
        <w:ind w:left="4004" w:hanging="158"/>
      </w:pPr>
      <w:rPr>
        <w:rFonts w:hint="default"/>
        <w:lang w:val="en-US" w:eastAsia="en-US" w:bidi="ar-SA"/>
      </w:rPr>
    </w:lvl>
    <w:lvl w:ilvl="5" w:tplc="BD10A7C4">
      <w:numFmt w:val="bullet"/>
      <w:lvlText w:val="•"/>
      <w:lvlJc w:val="left"/>
      <w:pPr>
        <w:ind w:left="4980" w:hanging="158"/>
      </w:pPr>
      <w:rPr>
        <w:rFonts w:hint="default"/>
        <w:lang w:val="en-US" w:eastAsia="en-US" w:bidi="ar-SA"/>
      </w:rPr>
    </w:lvl>
    <w:lvl w:ilvl="6" w:tplc="B612624E">
      <w:numFmt w:val="bullet"/>
      <w:lvlText w:val="•"/>
      <w:lvlJc w:val="left"/>
      <w:pPr>
        <w:ind w:left="5956" w:hanging="158"/>
      </w:pPr>
      <w:rPr>
        <w:rFonts w:hint="default"/>
        <w:lang w:val="en-US" w:eastAsia="en-US" w:bidi="ar-SA"/>
      </w:rPr>
    </w:lvl>
    <w:lvl w:ilvl="7" w:tplc="BBB0DF52">
      <w:numFmt w:val="bullet"/>
      <w:lvlText w:val="•"/>
      <w:lvlJc w:val="left"/>
      <w:pPr>
        <w:ind w:left="6932" w:hanging="158"/>
      </w:pPr>
      <w:rPr>
        <w:rFonts w:hint="default"/>
        <w:lang w:val="en-US" w:eastAsia="en-US" w:bidi="ar-SA"/>
      </w:rPr>
    </w:lvl>
    <w:lvl w:ilvl="8" w:tplc="E36C5644">
      <w:numFmt w:val="bullet"/>
      <w:lvlText w:val="•"/>
      <w:lvlJc w:val="left"/>
      <w:pPr>
        <w:ind w:left="7908" w:hanging="158"/>
      </w:pPr>
      <w:rPr>
        <w:rFonts w:hint="default"/>
        <w:lang w:val="en-US" w:eastAsia="en-US" w:bidi="ar-SA"/>
      </w:rPr>
    </w:lvl>
  </w:abstractNum>
  <w:abstractNum w:abstractNumId="11" w15:restartNumberingAfterBreak="0">
    <w:nsid w:val="298167E4"/>
    <w:multiLevelType w:val="hybridMultilevel"/>
    <w:tmpl w:val="E9867028"/>
    <w:lvl w:ilvl="0" w:tplc="319A69A4">
      <w:start w:val="1"/>
      <w:numFmt w:val="decimal"/>
      <w:lvlText w:val="%1."/>
      <w:lvlJc w:val="left"/>
      <w:pPr>
        <w:ind w:left="100" w:hanging="321"/>
      </w:pPr>
      <w:rPr>
        <w:rFonts w:ascii="Times New Roman" w:eastAsia="Times New Roman" w:hAnsi="Times New Roman" w:cs="Times New Roman" w:hint="default"/>
        <w:w w:val="100"/>
        <w:sz w:val="24"/>
        <w:szCs w:val="24"/>
        <w:lang w:val="en-US" w:eastAsia="en-US" w:bidi="ar-SA"/>
      </w:rPr>
    </w:lvl>
    <w:lvl w:ilvl="1" w:tplc="14F6767A">
      <w:numFmt w:val="bullet"/>
      <w:lvlText w:val="•"/>
      <w:lvlJc w:val="left"/>
      <w:pPr>
        <w:ind w:left="1076" w:hanging="321"/>
      </w:pPr>
      <w:rPr>
        <w:rFonts w:hint="default"/>
        <w:lang w:val="en-US" w:eastAsia="en-US" w:bidi="ar-SA"/>
      </w:rPr>
    </w:lvl>
    <w:lvl w:ilvl="2" w:tplc="85B60D2A">
      <w:numFmt w:val="bullet"/>
      <w:lvlText w:val="•"/>
      <w:lvlJc w:val="left"/>
      <w:pPr>
        <w:ind w:left="2052" w:hanging="321"/>
      </w:pPr>
      <w:rPr>
        <w:rFonts w:hint="default"/>
        <w:lang w:val="en-US" w:eastAsia="en-US" w:bidi="ar-SA"/>
      </w:rPr>
    </w:lvl>
    <w:lvl w:ilvl="3" w:tplc="8A125172">
      <w:numFmt w:val="bullet"/>
      <w:lvlText w:val="•"/>
      <w:lvlJc w:val="left"/>
      <w:pPr>
        <w:ind w:left="3028" w:hanging="321"/>
      </w:pPr>
      <w:rPr>
        <w:rFonts w:hint="default"/>
        <w:lang w:val="en-US" w:eastAsia="en-US" w:bidi="ar-SA"/>
      </w:rPr>
    </w:lvl>
    <w:lvl w:ilvl="4" w:tplc="13CAAE5A">
      <w:numFmt w:val="bullet"/>
      <w:lvlText w:val="•"/>
      <w:lvlJc w:val="left"/>
      <w:pPr>
        <w:ind w:left="4004" w:hanging="321"/>
      </w:pPr>
      <w:rPr>
        <w:rFonts w:hint="default"/>
        <w:lang w:val="en-US" w:eastAsia="en-US" w:bidi="ar-SA"/>
      </w:rPr>
    </w:lvl>
    <w:lvl w:ilvl="5" w:tplc="5094C18C">
      <w:numFmt w:val="bullet"/>
      <w:lvlText w:val="•"/>
      <w:lvlJc w:val="left"/>
      <w:pPr>
        <w:ind w:left="4980" w:hanging="321"/>
      </w:pPr>
      <w:rPr>
        <w:rFonts w:hint="default"/>
        <w:lang w:val="en-US" w:eastAsia="en-US" w:bidi="ar-SA"/>
      </w:rPr>
    </w:lvl>
    <w:lvl w:ilvl="6" w:tplc="D3B6A260">
      <w:numFmt w:val="bullet"/>
      <w:lvlText w:val="•"/>
      <w:lvlJc w:val="left"/>
      <w:pPr>
        <w:ind w:left="5956" w:hanging="321"/>
      </w:pPr>
      <w:rPr>
        <w:rFonts w:hint="default"/>
        <w:lang w:val="en-US" w:eastAsia="en-US" w:bidi="ar-SA"/>
      </w:rPr>
    </w:lvl>
    <w:lvl w:ilvl="7" w:tplc="E32C9E64">
      <w:numFmt w:val="bullet"/>
      <w:lvlText w:val="•"/>
      <w:lvlJc w:val="left"/>
      <w:pPr>
        <w:ind w:left="6932" w:hanging="321"/>
      </w:pPr>
      <w:rPr>
        <w:rFonts w:hint="default"/>
        <w:lang w:val="en-US" w:eastAsia="en-US" w:bidi="ar-SA"/>
      </w:rPr>
    </w:lvl>
    <w:lvl w:ilvl="8" w:tplc="EBACA952">
      <w:numFmt w:val="bullet"/>
      <w:lvlText w:val="•"/>
      <w:lvlJc w:val="left"/>
      <w:pPr>
        <w:ind w:left="7908" w:hanging="321"/>
      </w:pPr>
      <w:rPr>
        <w:rFonts w:hint="default"/>
        <w:lang w:val="en-US" w:eastAsia="en-US" w:bidi="ar-SA"/>
      </w:rPr>
    </w:lvl>
  </w:abstractNum>
  <w:abstractNum w:abstractNumId="12" w15:restartNumberingAfterBreak="0">
    <w:nsid w:val="43931CED"/>
    <w:multiLevelType w:val="hybridMultilevel"/>
    <w:tmpl w:val="B1301D9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0FD20BE"/>
    <w:multiLevelType w:val="hybridMultilevel"/>
    <w:tmpl w:val="BFB2B2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1332C2B"/>
    <w:multiLevelType w:val="hybridMultilevel"/>
    <w:tmpl w:val="3BDE10D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BCF3B76"/>
    <w:multiLevelType w:val="hybridMultilevel"/>
    <w:tmpl w:val="BBDEB314"/>
    <w:lvl w:ilvl="0" w:tplc="AA30A262">
      <w:start w:val="1"/>
      <w:numFmt w:val="decimal"/>
      <w:lvlText w:val="%1."/>
      <w:lvlJc w:val="left"/>
      <w:pPr>
        <w:ind w:left="1169" w:hanging="360"/>
      </w:pPr>
      <w:rPr>
        <w:rFonts w:ascii="Times New Roman" w:eastAsia="Times New Roman" w:hAnsi="Times New Roman" w:cs="Times New Roman" w:hint="default"/>
        <w:w w:val="100"/>
        <w:sz w:val="24"/>
        <w:szCs w:val="24"/>
        <w:lang w:val="en-US" w:eastAsia="en-US" w:bidi="ar-SA"/>
      </w:rPr>
    </w:lvl>
    <w:lvl w:ilvl="1" w:tplc="2598BB0C">
      <w:numFmt w:val="bullet"/>
      <w:lvlText w:val="•"/>
      <w:lvlJc w:val="left"/>
      <w:pPr>
        <w:ind w:left="2030" w:hanging="360"/>
      </w:pPr>
      <w:rPr>
        <w:rFonts w:hint="default"/>
        <w:lang w:val="en-US" w:eastAsia="en-US" w:bidi="ar-SA"/>
      </w:rPr>
    </w:lvl>
    <w:lvl w:ilvl="2" w:tplc="3ACAE0F6">
      <w:numFmt w:val="bullet"/>
      <w:lvlText w:val="•"/>
      <w:lvlJc w:val="left"/>
      <w:pPr>
        <w:ind w:left="2900" w:hanging="360"/>
      </w:pPr>
      <w:rPr>
        <w:rFonts w:hint="default"/>
        <w:lang w:val="en-US" w:eastAsia="en-US" w:bidi="ar-SA"/>
      </w:rPr>
    </w:lvl>
    <w:lvl w:ilvl="3" w:tplc="FD02C2CE">
      <w:numFmt w:val="bullet"/>
      <w:lvlText w:val="•"/>
      <w:lvlJc w:val="left"/>
      <w:pPr>
        <w:ind w:left="3770" w:hanging="360"/>
      </w:pPr>
      <w:rPr>
        <w:rFonts w:hint="default"/>
        <w:lang w:val="en-US" w:eastAsia="en-US" w:bidi="ar-SA"/>
      </w:rPr>
    </w:lvl>
    <w:lvl w:ilvl="4" w:tplc="02B2E9B8">
      <w:numFmt w:val="bullet"/>
      <w:lvlText w:val="•"/>
      <w:lvlJc w:val="left"/>
      <w:pPr>
        <w:ind w:left="4640" w:hanging="360"/>
      </w:pPr>
      <w:rPr>
        <w:rFonts w:hint="default"/>
        <w:lang w:val="en-US" w:eastAsia="en-US" w:bidi="ar-SA"/>
      </w:rPr>
    </w:lvl>
    <w:lvl w:ilvl="5" w:tplc="F8BA7F24">
      <w:numFmt w:val="bullet"/>
      <w:lvlText w:val="•"/>
      <w:lvlJc w:val="left"/>
      <w:pPr>
        <w:ind w:left="5510" w:hanging="360"/>
      </w:pPr>
      <w:rPr>
        <w:rFonts w:hint="default"/>
        <w:lang w:val="en-US" w:eastAsia="en-US" w:bidi="ar-SA"/>
      </w:rPr>
    </w:lvl>
    <w:lvl w:ilvl="6" w:tplc="0A7ECA8A">
      <w:numFmt w:val="bullet"/>
      <w:lvlText w:val="•"/>
      <w:lvlJc w:val="left"/>
      <w:pPr>
        <w:ind w:left="6380" w:hanging="360"/>
      </w:pPr>
      <w:rPr>
        <w:rFonts w:hint="default"/>
        <w:lang w:val="en-US" w:eastAsia="en-US" w:bidi="ar-SA"/>
      </w:rPr>
    </w:lvl>
    <w:lvl w:ilvl="7" w:tplc="A37EA2A4">
      <w:numFmt w:val="bullet"/>
      <w:lvlText w:val="•"/>
      <w:lvlJc w:val="left"/>
      <w:pPr>
        <w:ind w:left="7250" w:hanging="360"/>
      </w:pPr>
      <w:rPr>
        <w:rFonts w:hint="default"/>
        <w:lang w:val="en-US" w:eastAsia="en-US" w:bidi="ar-SA"/>
      </w:rPr>
    </w:lvl>
    <w:lvl w:ilvl="8" w:tplc="DEEED5D2">
      <w:numFmt w:val="bullet"/>
      <w:lvlText w:val="•"/>
      <w:lvlJc w:val="left"/>
      <w:pPr>
        <w:ind w:left="8120" w:hanging="360"/>
      </w:pPr>
      <w:rPr>
        <w:rFonts w:hint="default"/>
        <w:lang w:val="en-US" w:eastAsia="en-US" w:bidi="ar-SA"/>
      </w:rPr>
    </w:lvl>
  </w:abstractNum>
  <w:abstractNum w:abstractNumId="16" w15:restartNumberingAfterBreak="0">
    <w:nsid w:val="72E20B28"/>
    <w:multiLevelType w:val="multilevel"/>
    <w:tmpl w:val="3D962972"/>
    <w:lvl w:ilvl="0">
      <w:start w:val="6"/>
      <w:numFmt w:val="decimal"/>
      <w:lvlText w:val="%1"/>
      <w:lvlJc w:val="left"/>
      <w:pPr>
        <w:ind w:left="100" w:hanging="356"/>
      </w:pPr>
      <w:rPr>
        <w:rFonts w:hint="default"/>
        <w:lang w:val="en-US" w:eastAsia="en-US" w:bidi="ar-SA"/>
      </w:rPr>
    </w:lvl>
    <w:lvl w:ilvl="1">
      <w:start w:val="3"/>
      <w:numFmt w:val="decimal"/>
      <w:lvlText w:val="%1.%2"/>
      <w:lvlJc w:val="left"/>
      <w:pPr>
        <w:ind w:left="100" w:hanging="356"/>
      </w:pPr>
      <w:rPr>
        <w:rFonts w:ascii="Times New Roman" w:eastAsia="Times New Roman" w:hAnsi="Times New Roman" w:cs="Times New Roman" w:hint="default"/>
        <w:w w:val="100"/>
        <w:sz w:val="24"/>
        <w:szCs w:val="24"/>
        <w:lang w:val="en-US" w:eastAsia="en-US" w:bidi="ar-SA"/>
      </w:rPr>
    </w:lvl>
    <w:lvl w:ilvl="2">
      <w:start w:val="1"/>
      <w:numFmt w:val="decimal"/>
      <w:lvlText w:val="%3."/>
      <w:lvlJc w:val="left"/>
      <w:pPr>
        <w:ind w:left="820" w:hanging="360"/>
      </w:pPr>
      <w:rPr>
        <w:rFonts w:hint="default"/>
        <w:w w:val="100"/>
        <w:lang w:val="en-US" w:eastAsia="en-US" w:bidi="ar-SA"/>
      </w:rPr>
    </w:lvl>
    <w:lvl w:ilvl="3">
      <w:start w:val="1"/>
      <w:numFmt w:val="decimal"/>
      <w:lvlText w:val="%4."/>
      <w:lvlJc w:val="left"/>
      <w:pPr>
        <w:ind w:left="1168" w:hanging="360"/>
      </w:pPr>
      <w:rPr>
        <w:rFonts w:ascii="Times New Roman" w:eastAsia="Times New Roman" w:hAnsi="Times New Roman" w:cs="Times New Roman" w:hint="default"/>
        <w:w w:val="100"/>
        <w:sz w:val="24"/>
        <w:szCs w:val="24"/>
        <w:lang w:val="en-US" w:eastAsia="en-US" w:bidi="ar-SA"/>
      </w:rPr>
    </w:lvl>
    <w:lvl w:ilvl="4">
      <w:start w:val="1"/>
      <w:numFmt w:val="decimal"/>
      <w:lvlText w:val="%5."/>
      <w:lvlJc w:val="left"/>
      <w:pPr>
        <w:ind w:left="100" w:hanging="238"/>
      </w:pPr>
      <w:rPr>
        <w:rFonts w:ascii="Times New Roman" w:eastAsia="Times New Roman" w:hAnsi="Times New Roman" w:cs="Times New Roman" w:hint="default"/>
        <w:w w:val="100"/>
        <w:sz w:val="24"/>
        <w:szCs w:val="24"/>
        <w:lang w:val="en-US" w:eastAsia="en-US" w:bidi="ar-SA"/>
      </w:rPr>
    </w:lvl>
    <w:lvl w:ilvl="5">
      <w:numFmt w:val="bullet"/>
      <w:lvlText w:val="•"/>
      <w:lvlJc w:val="left"/>
      <w:pPr>
        <w:ind w:left="4422" w:hanging="238"/>
      </w:pPr>
      <w:rPr>
        <w:rFonts w:hint="default"/>
        <w:lang w:val="en-US" w:eastAsia="en-US" w:bidi="ar-SA"/>
      </w:rPr>
    </w:lvl>
    <w:lvl w:ilvl="6">
      <w:numFmt w:val="bullet"/>
      <w:lvlText w:val="•"/>
      <w:lvlJc w:val="left"/>
      <w:pPr>
        <w:ind w:left="5510" w:hanging="238"/>
      </w:pPr>
      <w:rPr>
        <w:rFonts w:hint="default"/>
        <w:lang w:val="en-US" w:eastAsia="en-US" w:bidi="ar-SA"/>
      </w:rPr>
    </w:lvl>
    <w:lvl w:ilvl="7">
      <w:numFmt w:val="bullet"/>
      <w:lvlText w:val="•"/>
      <w:lvlJc w:val="left"/>
      <w:pPr>
        <w:ind w:left="6597" w:hanging="238"/>
      </w:pPr>
      <w:rPr>
        <w:rFonts w:hint="default"/>
        <w:lang w:val="en-US" w:eastAsia="en-US" w:bidi="ar-SA"/>
      </w:rPr>
    </w:lvl>
    <w:lvl w:ilvl="8">
      <w:numFmt w:val="bullet"/>
      <w:lvlText w:val="•"/>
      <w:lvlJc w:val="left"/>
      <w:pPr>
        <w:ind w:left="7685" w:hanging="238"/>
      </w:pPr>
      <w:rPr>
        <w:rFonts w:hint="default"/>
        <w:lang w:val="en-US" w:eastAsia="en-US" w:bidi="ar-SA"/>
      </w:rPr>
    </w:lvl>
  </w:abstractNum>
  <w:abstractNum w:abstractNumId="17" w15:restartNumberingAfterBreak="0">
    <w:nsid w:val="7D213245"/>
    <w:multiLevelType w:val="hybridMultilevel"/>
    <w:tmpl w:val="50765240"/>
    <w:lvl w:ilvl="0" w:tplc="D4CAD4F4">
      <w:start w:val="1"/>
      <w:numFmt w:val="decimal"/>
      <w:lvlText w:val="%1."/>
      <w:lvlJc w:val="left"/>
      <w:pPr>
        <w:ind w:left="720" w:hanging="360"/>
      </w:pPr>
      <w:rPr>
        <w:rFont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12"/>
  </w:num>
  <w:num w:numId="10">
    <w:abstractNumId w:val="17"/>
  </w:num>
  <w:num w:numId="11">
    <w:abstractNumId w:val="9"/>
  </w:num>
  <w:num w:numId="12">
    <w:abstractNumId w:val="10"/>
  </w:num>
  <w:num w:numId="13">
    <w:abstractNumId w:val="15"/>
  </w:num>
  <w:num w:numId="14">
    <w:abstractNumId w:val="11"/>
  </w:num>
  <w:num w:numId="15">
    <w:abstractNumId w:val="16"/>
  </w:num>
  <w:num w:numId="16">
    <w:abstractNumId w:val="13"/>
  </w:num>
  <w:num w:numId="17">
    <w:abstractNumId w:val="14"/>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3"/>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A0B"/>
    <w:rsid w:val="00005236"/>
    <w:rsid w:val="00006A85"/>
    <w:rsid w:val="00006D68"/>
    <w:rsid w:val="00007A9B"/>
    <w:rsid w:val="00017CBB"/>
    <w:rsid w:val="00025E5B"/>
    <w:rsid w:val="00050A2B"/>
    <w:rsid w:val="00060E97"/>
    <w:rsid w:val="0006729C"/>
    <w:rsid w:val="000828DC"/>
    <w:rsid w:val="000872AC"/>
    <w:rsid w:val="000B0EFE"/>
    <w:rsid w:val="000B5ED1"/>
    <w:rsid w:val="000B624E"/>
    <w:rsid w:val="000C04CC"/>
    <w:rsid w:val="000E34DA"/>
    <w:rsid w:val="00117DE6"/>
    <w:rsid w:val="00134513"/>
    <w:rsid w:val="001619BD"/>
    <w:rsid w:val="00162DD8"/>
    <w:rsid w:val="001915F3"/>
    <w:rsid w:val="001B41F8"/>
    <w:rsid w:val="001C311F"/>
    <w:rsid w:val="001D17E1"/>
    <w:rsid w:val="001D1D11"/>
    <w:rsid w:val="001D4961"/>
    <w:rsid w:val="001E6E4B"/>
    <w:rsid w:val="001F6C83"/>
    <w:rsid w:val="002267D3"/>
    <w:rsid w:val="002271DC"/>
    <w:rsid w:val="00231273"/>
    <w:rsid w:val="00235ED0"/>
    <w:rsid w:val="002461FC"/>
    <w:rsid w:val="00277E09"/>
    <w:rsid w:val="00285997"/>
    <w:rsid w:val="002A633D"/>
    <w:rsid w:val="002A7D31"/>
    <w:rsid w:val="002B2680"/>
    <w:rsid w:val="002F1589"/>
    <w:rsid w:val="002F5AA9"/>
    <w:rsid w:val="002F5C7E"/>
    <w:rsid w:val="002F5E25"/>
    <w:rsid w:val="003030CA"/>
    <w:rsid w:val="00350A2A"/>
    <w:rsid w:val="003D0B31"/>
    <w:rsid w:val="0041739F"/>
    <w:rsid w:val="0042482C"/>
    <w:rsid w:val="00424C74"/>
    <w:rsid w:val="00434BA4"/>
    <w:rsid w:val="00455144"/>
    <w:rsid w:val="004A3790"/>
    <w:rsid w:val="004B7247"/>
    <w:rsid w:val="004C7907"/>
    <w:rsid w:val="004D5CF2"/>
    <w:rsid w:val="00536B99"/>
    <w:rsid w:val="00543B1D"/>
    <w:rsid w:val="005454FF"/>
    <w:rsid w:val="0055255F"/>
    <w:rsid w:val="00557698"/>
    <w:rsid w:val="00577E09"/>
    <w:rsid w:val="005A022D"/>
    <w:rsid w:val="005D0436"/>
    <w:rsid w:val="005D2ED3"/>
    <w:rsid w:val="005D5635"/>
    <w:rsid w:val="005F107F"/>
    <w:rsid w:val="005F3BA1"/>
    <w:rsid w:val="00611C93"/>
    <w:rsid w:val="006B3452"/>
    <w:rsid w:val="006C59FC"/>
    <w:rsid w:val="006F0CA4"/>
    <w:rsid w:val="007077F9"/>
    <w:rsid w:val="00714FA6"/>
    <w:rsid w:val="0072172A"/>
    <w:rsid w:val="007328D7"/>
    <w:rsid w:val="00733FFB"/>
    <w:rsid w:val="00741AED"/>
    <w:rsid w:val="00755D52"/>
    <w:rsid w:val="007566B6"/>
    <w:rsid w:val="00765D83"/>
    <w:rsid w:val="00781B3E"/>
    <w:rsid w:val="00783C2F"/>
    <w:rsid w:val="00786A16"/>
    <w:rsid w:val="007B6278"/>
    <w:rsid w:val="007C673F"/>
    <w:rsid w:val="007E7E55"/>
    <w:rsid w:val="00806043"/>
    <w:rsid w:val="008460BC"/>
    <w:rsid w:val="008469DA"/>
    <w:rsid w:val="0085435B"/>
    <w:rsid w:val="008720B2"/>
    <w:rsid w:val="00881F8A"/>
    <w:rsid w:val="00885E89"/>
    <w:rsid w:val="008E3CF1"/>
    <w:rsid w:val="008F009E"/>
    <w:rsid w:val="008F0F48"/>
    <w:rsid w:val="00913F7F"/>
    <w:rsid w:val="009253C0"/>
    <w:rsid w:val="00935592"/>
    <w:rsid w:val="009401BA"/>
    <w:rsid w:val="00943D95"/>
    <w:rsid w:val="0095574B"/>
    <w:rsid w:val="0096574D"/>
    <w:rsid w:val="00981BBA"/>
    <w:rsid w:val="00992BBB"/>
    <w:rsid w:val="009C4A18"/>
    <w:rsid w:val="009C5119"/>
    <w:rsid w:val="009C6DFD"/>
    <w:rsid w:val="009E32E8"/>
    <w:rsid w:val="00A028EE"/>
    <w:rsid w:val="00A06E85"/>
    <w:rsid w:val="00A41AA2"/>
    <w:rsid w:val="00A542BE"/>
    <w:rsid w:val="00A61BBF"/>
    <w:rsid w:val="00A73D4E"/>
    <w:rsid w:val="00AA220B"/>
    <w:rsid w:val="00AA6A0B"/>
    <w:rsid w:val="00AA78AB"/>
    <w:rsid w:val="00AB725E"/>
    <w:rsid w:val="00AC2A10"/>
    <w:rsid w:val="00AF078F"/>
    <w:rsid w:val="00AF1A37"/>
    <w:rsid w:val="00AF3010"/>
    <w:rsid w:val="00AF675E"/>
    <w:rsid w:val="00B049FC"/>
    <w:rsid w:val="00B05D39"/>
    <w:rsid w:val="00B13EA7"/>
    <w:rsid w:val="00B36E5F"/>
    <w:rsid w:val="00B66763"/>
    <w:rsid w:val="00B84444"/>
    <w:rsid w:val="00B95D93"/>
    <w:rsid w:val="00BA181F"/>
    <w:rsid w:val="00BB2505"/>
    <w:rsid w:val="00BC1BF2"/>
    <w:rsid w:val="00BD233E"/>
    <w:rsid w:val="00BD4536"/>
    <w:rsid w:val="00C23CA5"/>
    <w:rsid w:val="00C26025"/>
    <w:rsid w:val="00C426F9"/>
    <w:rsid w:val="00C545B4"/>
    <w:rsid w:val="00C72ECE"/>
    <w:rsid w:val="00C77B6D"/>
    <w:rsid w:val="00C90B3F"/>
    <w:rsid w:val="00C96763"/>
    <w:rsid w:val="00CA2565"/>
    <w:rsid w:val="00CB060A"/>
    <w:rsid w:val="00CC19DC"/>
    <w:rsid w:val="00CF2751"/>
    <w:rsid w:val="00D061B5"/>
    <w:rsid w:val="00D25340"/>
    <w:rsid w:val="00D32D90"/>
    <w:rsid w:val="00D407ED"/>
    <w:rsid w:val="00D43E7C"/>
    <w:rsid w:val="00D54DAB"/>
    <w:rsid w:val="00D614CE"/>
    <w:rsid w:val="00D65659"/>
    <w:rsid w:val="00D705CC"/>
    <w:rsid w:val="00D96083"/>
    <w:rsid w:val="00DB4560"/>
    <w:rsid w:val="00DB50FD"/>
    <w:rsid w:val="00DC10BB"/>
    <w:rsid w:val="00DE75BB"/>
    <w:rsid w:val="00E07F78"/>
    <w:rsid w:val="00E26FFB"/>
    <w:rsid w:val="00E270AC"/>
    <w:rsid w:val="00E5735E"/>
    <w:rsid w:val="00E648DE"/>
    <w:rsid w:val="00E80FF1"/>
    <w:rsid w:val="00E86380"/>
    <w:rsid w:val="00E86BA8"/>
    <w:rsid w:val="00EA4046"/>
    <w:rsid w:val="00EB2BFA"/>
    <w:rsid w:val="00ED4152"/>
    <w:rsid w:val="00EE1862"/>
    <w:rsid w:val="00EE2FFC"/>
    <w:rsid w:val="00F3480C"/>
    <w:rsid w:val="00F529FD"/>
    <w:rsid w:val="00FA351E"/>
    <w:rsid w:val="00FC4D7C"/>
    <w:rsid w:val="00FD3F15"/>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4FE3"/>
  <w15:chartTrackingRefBased/>
  <w15:docId w15:val="{7BADF3BE-09F1-0945-BFB9-AF29A86E6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K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C5119"/>
  </w:style>
  <w:style w:type="paragraph" w:styleId="1">
    <w:name w:val="heading 1"/>
    <w:basedOn w:val="a"/>
    <w:link w:val="10"/>
    <w:uiPriority w:val="9"/>
    <w:qFormat/>
    <w:rsid w:val="00235ED0"/>
    <w:pPr>
      <w:widowControl w:val="0"/>
      <w:autoSpaceDE w:val="0"/>
      <w:autoSpaceDN w:val="0"/>
      <w:spacing w:line="275" w:lineRule="exact"/>
      <w:ind w:left="809"/>
      <w:jc w:val="both"/>
      <w:outlineLvl w:val="0"/>
    </w:pPr>
    <w:rPr>
      <w:rFonts w:ascii="Times New Roman" w:eastAsia="Times New Roman" w:hAnsi="Times New Roman" w:cs="Times New Roman"/>
      <w:b/>
      <w:bCs/>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B36E5F"/>
    <w:pPr>
      <w:spacing w:before="100" w:beforeAutospacing="1" w:after="100" w:afterAutospacing="1"/>
    </w:pPr>
    <w:rPr>
      <w:rFonts w:ascii="Times New Roman" w:eastAsia="Times New Roman" w:hAnsi="Times New Roman" w:cs="Times New Roman"/>
      <w:lang w:eastAsia="ru-RU"/>
    </w:rPr>
  </w:style>
  <w:style w:type="paragraph" w:styleId="a4">
    <w:name w:val="List Paragraph"/>
    <w:basedOn w:val="a"/>
    <w:uiPriority w:val="1"/>
    <w:qFormat/>
    <w:rsid w:val="009C5119"/>
    <w:pPr>
      <w:ind w:left="720"/>
      <w:contextualSpacing/>
    </w:pPr>
  </w:style>
  <w:style w:type="paragraph" w:styleId="a5">
    <w:name w:val="footer"/>
    <w:basedOn w:val="a"/>
    <w:link w:val="a6"/>
    <w:uiPriority w:val="99"/>
    <w:unhideWhenUsed/>
    <w:rsid w:val="00162DD8"/>
    <w:pPr>
      <w:tabs>
        <w:tab w:val="center" w:pos="4513"/>
        <w:tab w:val="right" w:pos="9026"/>
      </w:tabs>
    </w:pPr>
  </w:style>
  <w:style w:type="character" w:customStyle="1" w:styleId="a6">
    <w:name w:val="Нижний колонтитул Знак"/>
    <w:basedOn w:val="a0"/>
    <w:link w:val="a5"/>
    <w:uiPriority w:val="99"/>
    <w:rsid w:val="00162DD8"/>
  </w:style>
  <w:style w:type="character" w:styleId="a7">
    <w:name w:val="page number"/>
    <w:basedOn w:val="a0"/>
    <w:uiPriority w:val="99"/>
    <w:semiHidden/>
    <w:unhideWhenUsed/>
    <w:rsid w:val="00162DD8"/>
  </w:style>
  <w:style w:type="paragraph" w:styleId="a8">
    <w:name w:val="header"/>
    <w:basedOn w:val="a"/>
    <w:link w:val="a9"/>
    <w:uiPriority w:val="99"/>
    <w:unhideWhenUsed/>
    <w:rsid w:val="0096574D"/>
    <w:pPr>
      <w:tabs>
        <w:tab w:val="center" w:pos="4513"/>
        <w:tab w:val="right" w:pos="9026"/>
      </w:tabs>
    </w:pPr>
  </w:style>
  <w:style w:type="character" w:customStyle="1" w:styleId="a9">
    <w:name w:val="Верхний колонтитул Знак"/>
    <w:basedOn w:val="a0"/>
    <w:link w:val="a8"/>
    <w:uiPriority w:val="99"/>
    <w:rsid w:val="0096574D"/>
  </w:style>
  <w:style w:type="character" w:customStyle="1" w:styleId="10">
    <w:name w:val="Заголовок 1 Знак"/>
    <w:basedOn w:val="a0"/>
    <w:link w:val="1"/>
    <w:uiPriority w:val="9"/>
    <w:rsid w:val="00235ED0"/>
    <w:rPr>
      <w:rFonts w:ascii="Times New Roman" w:eastAsia="Times New Roman" w:hAnsi="Times New Roman" w:cs="Times New Roman"/>
      <w:b/>
      <w:bCs/>
      <w:lang w:val="en-US"/>
    </w:rPr>
  </w:style>
  <w:style w:type="paragraph" w:styleId="aa">
    <w:name w:val="Body Text"/>
    <w:basedOn w:val="a"/>
    <w:link w:val="ab"/>
    <w:uiPriority w:val="1"/>
    <w:qFormat/>
    <w:rsid w:val="00235ED0"/>
    <w:pPr>
      <w:widowControl w:val="0"/>
      <w:autoSpaceDE w:val="0"/>
      <w:autoSpaceDN w:val="0"/>
      <w:ind w:left="100" w:right="119" w:firstLine="709"/>
      <w:jc w:val="both"/>
    </w:pPr>
    <w:rPr>
      <w:rFonts w:ascii="Times New Roman" w:eastAsia="Times New Roman" w:hAnsi="Times New Roman" w:cs="Times New Roman"/>
      <w:lang w:val="en-US"/>
    </w:rPr>
  </w:style>
  <w:style w:type="character" w:customStyle="1" w:styleId="ab">
    <w:name w:val="Основной текст Знак"/>
    <w:basedOn w:val="a0"/>
    <w:link w:val="aa"/>
    <w:uiPriority w:val="1"/>
    <w:rsid w:val="00235ED0"/>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9335584">
      <w:bodyDiv w:val="1"/>
      <w:marLeft w:val="0"/>
      <w:marRight w:val="0"/>
      <w:marTop w:val="0"/>
      <w:marBottom w:val="0"/>
      <w:divBdr>
        <w:top w:val="none" w:sz="0" w:space="0" w:color="auto"/>
        <w:left w:val="none" w:sz="0" w:space="0" w:color="auto"/>
        <w:bottom w:val="none" w:sz="0" w:space="0" w:color="auto"/>
        <w:right w:val="none" w:sz="0" w:space="0" w:color="auto"/>
      </w:divBdr>
    </w:div>
    <w:div w:id="1739592132">
      <w:bodyDiv w:val="1"/>
      <w:marLeft w:val="0"/>
      <w:marRight w:val="0"/>
      <w:marTop w:val="0"/>
      <w:marBottom w:val="0"/>
      <w:divBdr>
        <w:top w:val="none" w:sz="0" w:space="0" w:color="auto"/>
        <w:left w:val="none" w:sz="0" w:space="0" w:color="auto"/>
        <w:bottom w:val="none" w:sz="0" w:space="0" w:color="auto"/>
        <w:right w:val="none" w:sz="0" w:space="0" w:color="auto"/>
      </w:divBdr>
    </w:div>
    <w:div w:id="1886527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doi.org/10.37358/RC.20.4.808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730</TotalTime>
  <Pages>13</Pages>
  <Words>4645</Words>
  <Characters>26483</Characters>
  <Application>Microsoft Office Word</Application>
  <DocSecurity>0</DocSecurity>
  <Lines>220</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Ташметов Эльярбек</dc:creator>
  <cp:keywords/>
  <dc:description/>
  <cp:lastModifiedBy>Ташметов Эльярбек</cp:lastModifiedBy>
  <cp:revision>12</cp:revision>
  <cp:lastPrinted>2024-06-03T08:56:00Z</cp:lastPrinted>
  <dcterms:created xsi:type="dcterms:W3CDTF">2024-05-21T12:12:00Z</dcterms:created>
  <dcterms:modified xsi:type="dcterms:W3CDTF">2024-10-23T07:55:00Z</dcterms:modified>
</cp:coreProperties>
</file>